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D8" w:rsidRDefault="004C37E9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t>附件</w:t>
      </w: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t>1</w:t>
      </w:r>
    </w:p>
    <w:p w:rsidR="00F20DD8" w:rsidRDefault="004C37E9">
      <w:pPr>
        <w:widowControl/>
        <w:adjustRightInd w:val="0"/>
        <w:snapToGrid w:val="0"/>
        <w:spacing w:afterLines="100" w:after="315"/>
        <w:contextualSpacing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各县区城市生活污水收集处理率分年度目标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136"/>
        <w:gridCol w:w="1905"/>
        <w:gridCol w:w="1919"/>
        <w:gridCol w:w="1882"/>
        <w:gridCol w:w="1879"/>
        <w:gridCol w:w="1878"/>
      </w:tblGrid>
      <w:tr w:rsidR="00F20DD8">
        <w:trPr>
          <w:trHeight w:val="520"/>
          <w:jc w:val="center"/>
        </w:trPr>
        <w:tc>
          <w:tcPr>
            <w:tcW w:w="84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县区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年基数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</w:rPr>
              <w:t>%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</w:rPr>
              <w:t>%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</w:rPr>
              <w:t>%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74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</w:rPr>
              <w:t>%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</w:rPr>
              <w:t>%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2025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</w:rPr>
              <w:t>%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沭阳县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42.7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50.2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59.0</w:t>
            </w:r>
          </w:p>
        </w:tc>
        <w:tc>
          <w:tcPr>
            <w:tcW w:w="674" w:type="pct"/>
            <w:vMerge w:val="restar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/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73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泗阳县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40.1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49.8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57.6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72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泗洪县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52.0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54.9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57.7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72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宿豫区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52.8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54.7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57.7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72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宿城区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48.3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48.5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55.4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72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shd w:val="clear" w:color="auto" w:fill="auto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市经开区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45.0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50.5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56.6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72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shd w:val="clear" w:color="auto" w:fill="auto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湖滨新区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32.3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34.6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38.3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68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shd w:val="clear" w:color="auto" w:fill="auto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苏宿园区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59.8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61.7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69.9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73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15"/>
          <w:jc w:val="center"/>
        </w:trPr>
        <w:tc>
          <w:tcPr>
            <w:tcW w:w="843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洋河新区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30.6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34.1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43.1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68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  <w:tr w:rsidR="00F20DD8">
        <w:trPr>
          <w:trHeight w:val="661"/>
          <w:jc w:val="center"/>
        </w:trPr>
        <w:tc>
          <w:tcPr>
            <w:tcW w:w="843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44.9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50.9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56.4</w:t>
            </w:r>
          </w:p>
        </w:tc>
        <w:tc>
          <w:tcPr>
            <w:tcW w:w="674" w:type="pct"/>
            <w:vMerge/>
            <w:vAlign w:val="center"/>
          </w:tcPr>
          <w:p w:rsidR="00F20DD8" w:rsidRDefault="00F20D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72</w:t>
            </w:r>
          </w:p>
        </w:tc>
        <w:tc>
          <w:tcPr>
            <w:tcW w:w="673" w:type="pct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</w:rPr>
              <w:t>80</w:t>
            </w:r>
          </w:p>
        </w:tc>
      </w:tr>
    </w:tbl>
    <w:p w:rsidR="00F20DD8" w:rsidRDefault="004C37E9">
      <w:pPr>
        <w:spacing w:line="560" w:lineRule="exact"/>
        <w:contextualSpacing/>
        <w:rPr>
          <w:rFonts w:ascii="Times New Roman" w:eastAsia="方正仿宋_GBK" w:hAnsi="Times New Roman" w:cs="Times New Roman"/>
          <w:color w:val="000000" w:themeColor="text1"/>
        </w:rPr>
        <w:sectPr w:rsidR="00F20DD8">
          <w:footerReference w:type="default" r:id="rId9"/>
          <w:pgSz w:w="16838" w:h="11906" w:orient="landscape"/>
          <w:pgMar w:top="1417" w:right="1440" w:bottom="1417" w:left="1440" w:header="851" w:footer="1247" w:gutter="0"/>
          <w:cols w:space="0"/>
          <w:docGrid w:type="lines" w:linePitch="315"/>
        </w:sectPr>
      </w:pPr>
      <w:r>
        <w:rPr>
          <w:rFonts w:ascii="Times New Roman" w:eastAsia="方正仿宋_GBK" w:hAnsi="Times New Roman" w:cs="Times New Roman"/>
        </w:rPr>
        <w:t>注：</w:t>
      </w:r>
      <w:r>
        <w:rPr>
          <w:rFonts w:ascii="Times New Roman" w:eastAsia="方正仿宋_GBK" w:hAnsi="Times New Roman" w:cs="Times New Roman"/>
        </w:rPr>
        <w:t>2023</w:t>
      </w:r>
      <w:r>
        <w:rPr>
          <w:rFonts w:ascii="Times New Roman" w:eastAsia="方正仿宋_GBK" w:hAnsi="Times New Roman" w:cs="Times New Roman"/>
        </w:rPr>
        <w:t>年各县区数据待省生态环境厅核算后公布。</w:t>
      </w:r>
    </w:p>
    <w:p w:rsidR="00F20DD8" w:rsidRDefault="004C37E9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</w:pP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t>2</w:t>
      </w:r>
    </w:p>
    <w:p w:rsidR="00F20DD8" w:rsidRDefault="004C37E9">
      <w:pPr>
        <w:widowControl/>
        <w:adjustRightInd w:val="0"/>
        <w:snapToGrid w:val="0"/>
        <w:contextualSpacing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各县区日均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COD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收集总量目标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36"/>
        <w:gridCol w:w="1965"/>
        <w:gridCol w:w="2381"/>
        <w:gridCol w:w="2821"/>
        <w:gridCol w:w="2778"/>
        <w:gridCol w:w="2680"/>
      </w:tblGrid>
      <w:tr w:rsidR="00F20DD8">
        <w:trPr>
          <w:trHeight w:val="600"/>
          <w:jc w:val="center"/>
        </w:trPr>
        <w:tc>
          <w:tcPr>
            <w:tcW w:w="511" w:type="pct"/>
            <w:vMerge w:val="restar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各片区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年收集率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2025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年收集率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生活污水</w:t>
            </w:r>
          </w:p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COD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产生量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年收集</w:t>
            </w:r>
          </w:p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COD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目标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2025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年收集</w:t>
            </w:r>
          </w:p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COD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目标</w:t>
            </w:r>
          </w:p>
        </w:tc>
      </w:tr>
      <w:tr w:rsidR="00F20DD8">
        <w:trPr>
          <w:trHeight w:val="401"/>
          <w:jc w:val="center"/>
        </w:trPr>
        <w:tc>
          <w:tcPr>
            <w:tcW w:w="511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吨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吨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吨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沭阳县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11766.69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26.8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29.1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泗阳县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6470.00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27.2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28.6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泗洪县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9032.90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24.5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26.5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宿豫区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7258.12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17.9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19.5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宿城区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4455.05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19.0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20.0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市经开区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7792.30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20.1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21.8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湖滨新区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2292.48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4.6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5.4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苏宿园区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2316.24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6.9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7.4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洋河新区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1121.48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6.0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6.4</w:t>
            </w:r>
          </w:p>
        </w:tc>
      </w:tr>
      <w:tr w:rsidR="00F20DD8">
        <w:trPr>
          <w:trHeight w:val="517"/>
          <w:jc w:val="center"/>
        </w:trPr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46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52505.25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153.1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164.6</w:t>
            </w:r>
          </w:p>
        </w:tc>
      </w:tr>
    </w:tbl>
    <w:p w:rsidR="00F20DD8" w:rsidRDefault="004C37E9">
      <w:pPr>
        <w:spacing w:line="560" w:lineRule="exact"/>
        <w:contextualSpacing/>
        <w:rPr>
          <w:rFonts w:ascii="Times New Roman" w:eastAsia="方正仿宋_GBK" w:hAnsi="Times New Roman" w:cs="Times New Roman"/>
          <w:color w:val="000000" w:themeColor="text1"/>
        </w:rPr>
        <w:sectPr w:rsidR="00F20DD8">
          <w:pgSz w:w="16838" w:h="11906" w:orient="landscape"/>
          <w:pgMar w:top="1800" w:right="1440" w:bottom="1800" w:left="1440" w:header="851" w:footer="992" w:gutter="0"/>
          <w:cols w:space="720"/>
          <w:docGrid w:type="lines" w:linePitch="315"/>
        </w:sect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注：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该目标基于片区供水量和工业废水量不变的情况。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 xml:space="preserve"> </w:t>
      </w:r>
    </w:p>
    <w:p w:rsidR="00F20DD8" w:rsidRDefault="004C37E9">
      <w:pPr>
        <w:widowControl/>
        <w:adjustRightInd w:val="0"/>
        <w:snapToGrid w:val="0"/>
        <w:spacing w:line="420" w:lineRule="exact"/>
        <w:contextualSpacing/>
        <w:jc w:val="left"/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</w:pP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t>3</w:t>
      </w:r>
    </w:p>
    <w:p w:rsidR="00F20DD8" w:rsidRDefault="004C37E9">
      <w:pPr>
        <w:widowControl/>
        <w:adjustRightInd w:val="0"/>
        <w:snapToGrid w:val="0"/>
        <w:spacing w:line="460" w:lineRule="exact"/>
        <w:contextualSpacing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各污水处理厂日均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COD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收集总量目标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7"/>
        <w:gridCol w:w="3983"/>
        <w:gridCol w:w="1782"/>
        <w:gridCol w:w="2905"/>
        <w:gridCol w:w="2229"/>
        <w:gridCol w:w="2304"/>
      </w:tblGrid>
      <w:tr w:rsidR="00F20DD8">
        <w:trPr>
          <w:trHeight w:val="676"/>
          <w:jc w:val="center"/>
        </w:trPr>
        <w:tc>
          <w:tcPr>
            <w:tcW w:w="450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县区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污水处理厂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规模（万吨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日）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生活污水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COD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产生总量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年收集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COD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目标（吨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日）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2025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年收集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COD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目标（吨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  <w:t>日）</w:t>
            </w:r>
          </w:p>
        </w:tc>
      </w:tr>
      <w:tr w:rsidR="00F20DD8">
        <w:trPr>
          <w:trHeight w:val="277"/>
          <w:jc w:val="center"/>
        </w:trPr>
        <w:tc>
          <w:tcPr>
            <w:tcW w:w="450" w:type="pct"/>
            <w:vMerge w:val="restar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沭阳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沭阳城东污水处理厂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6648.03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14.1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15.4</w:t>
            </w:r>
          </w:p>
        </w:tc>
      </w:tr>
      <w:tr w:rsidR="00F20DD8">
        <w:trPr>
          <w:trHeight w:val="416"/>
          <w:jc w:val="center"/>
        </w:trPr>
        <w:tc>
          <w:tcPr>
            <w:tcW w:w="450" w:type="pct"/>
            <w:vMerge/>
            <w:shd w:val="clear" w:color="auto" w:fill="FFFFFF" w:themeFill="background1"/>
            <w:noWrap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沭阳城南污水处理厂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5118.66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12.7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13.7</w:t>
            </w:r>
          </w:p>
        </w:tc>
      </w:tr>
      <w:tr w:rsidR="00F20DD8">
        <w:trPr>
          <w:trHeight w:val="277"/>
          <w:jc w:val="center"/>
        </w:trPr>
        <w:tc>
          <w:tcPr>
            <w:tcW w:w="450" w:type="pct"/>
            <w:vMerge w:val="restar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泗阳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泗阳城南污水处理厂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0.5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302.69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0.8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0.9</w:t>
            </w:r>
          </w:p>
        </w:tc>
      </w:tr>
      <w:tr w:rsidR="00F20DD8">
        <w:trPr>
          <w:trHeight w:val="277"/>
          <w:jc w:val="center"/>
        </w:trPr>
        <w:tc>
          <w:tcPr>
            <w:tcW w:w="450" w:type="pct"/>
            <w:vMerge/>
            <w:shd w:val="clear" w:color="auto" w:fill="FFFFFF" w:themeFill="background1"/>
            <w:noWrap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泗阳城北污水处理厂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4278.72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15.8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16.8</w:t>
            </w:r>
          </w:p>
        </w:tc>
      </w:tr>
      <w:tr w:rsidR="00F20DD8">
        <w:trPr>
          <w:trHeight w:val="351"/>
          <w:jc w:val="center"/>
        </w:trPr>
        <w:tc>
          <w:tcPr>
            <w:tcW w:w="450" w:type="pct"/>
            <w:vMerge/>
            <w:shd w:val="clear" w:color="auto" w:fill="FFFFFF" w:themeFill="background1"/>
            <w:noWrap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泗阳城东污水处理厂一期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1306.22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7.0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7.3</w:t>
            </w:r>
          </w:p>
        </w:tc>
      </w:tr>
      <w:tr w:rsidR="00F20DD8">
        <w:trPr>
          <w:trHeight w:val="277"/>
          <w:jc w:val="center"/>
        </w:trPr>
        <w:tc>
          <w:tcPr>
            <w:tcW w:w="450" w:type="pct"/>
            <w:vMerge/>
            <w:shd w:val="clear" w:color="auto" w:fill="FFFFFF" w:themeFill="background1"/>
            <w:noWrap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泗阳城东污水处理厂二期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582.36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3.5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3.6</w:t>
            </w:r>
          </w:p>
        </w:tc>
      </w:tr>
      <w:tr w:rsidR="00F20DD8">
        <w:trPr>
          <w:trHeight w:val="277"/>
          <w:jc w:val="center"/>
        </w:trPr>
        <w:tc>
          <w:tcPr>
            <w:tcW w:w="450" w:type="pct"/>
            <w:vMerge w:val="restar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泗洪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泗洪城北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开发区污水处理厂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4746.54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13.5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14.6</w:t>
            </w:r>
          </w:p>
        </w:tc>
      </w:tr>
      <w:tr w:rsidR="00F20DD8">
        <w:trPr>
          <w:trHeight w:val="277"/>
          <w:jc w:val="center"/>
        </w:trPr>
        <w:tc>
          <w:tcPr>
            <w:tcW w:w="450" w:type="pct"/>
            <w:vMerge/>
            <w:shd w:val="clear" w:color="auto" w:fill="FFFFFF" w:themeFill="background1"/>
            <w:noWrap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泗洪城南污水处理厂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4286.36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11.0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11.9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vMerge w:val="restar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宿豫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张家港（宿豫）工业园区污水处理厂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2005.03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4.7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5.2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宿豫城东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高新区污水处理厂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5253.09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13.2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14.3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vMerge w:val="restar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宿城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宿迁城南污水处理厂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2981.52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12.4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13.0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宿迁城北污水处理厂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394.35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0.9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1.0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vMerge/>
            <w:shd w:val="clear" w:color="auto" w:fill="FFFFFF" w:themeFill="background1"/>
            <w:noWrap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耿车污水处理厂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787.97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4.7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4.9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洋北污水处理厂</w:t>
            </w:r>
          </w:p>
        </w:tc>
        <w:tc>
          <w:tcPr>
            <w:tcW w:w="614" w:type="pct"/>
            <w:shd w:val="clear" w:color="auto" w:fill="FFFFFF" w:themeFill="background1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291.22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1.0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1.1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市经开区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河西污水处理厂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7792.30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20.1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21.8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湖滨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新源污水处理厂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4.5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2292.48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4.6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5.4</w:t>
            </w:r>
          </w:p>
        </w:tc>
      </w:tr>
      <w:tr w:rsidR="00F20DD8">
        <w:trPr>
          <w:trHeight w:val="343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苏宿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苏宿污水处理厂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2316.24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6.9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7.4</w:t>
            </w:r>
          </w:p>
        </w:tc>
      </w:tr>
      <w:tr w:rsidR="00F20DD8">
        <w:trPr>
          <w:trHeight w:val="354"/>
          <w:jc w:val="center"/>
        </w:trPr>
        <w:tc>
          <w:tcPr>
            <w:tcW w:w="450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洋河</w:t>
            </w:r>
          </w:p>
        </w:tc>
        <w:tc>
          <w:tcPr>
            <w:tcW w:w="1371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洋河污水处理厂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1121.48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6.0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6.4</w:t>
            </w:r>
          </w:p>
        </w:tc>
      </w:tr>
    </w:tbl>
    <w:p w:rsidR="00F20DD8" w:rsidRDefault="004C37E9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注：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该目标基于片区供水量和工业废水量不变的情况；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收集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COD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目标为污水处理厂每日进水量和进水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COD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浓度乘积。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br w:type="page"/>
      </w:r>
    </w:p>
    <w:p w:rsidR="00F20DD8" w:rsidRDefault="004C37E9">
      <w:pPr>
        <w:widowControl/>
        <w:adjustRightInd w:val="0"/>
        <w:snapToGrid w:val="0"/>
        <w:spacing w:line="460" w:lineRule="exact"/>
        <w:contextualSpacing/>
        <w:jc w:val="left"/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</w:pP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</w:rPr>
        <w:t>4</w:t>
      </w:r>
    </w:p>
    <w:p w:rsidR="00F20DD8" w:rsidRDefault="004C37E9">
      <w:pPr>
        <w:widowControl/>
        <w:adjustRightInd w:val="0"/>
        <w:snapToGrid w:val="0"/>
        <w:spacing w:line="560" w:lineRule="exact"/>
        <w:contextualSpacing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年度城市生活污水收集处理重点项目清单</w:t>
      </w:r>
    </w:p>
    <w:tbl>
      <w:tblPr>
        <w:tblW w:w="495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61"/>
        <w:gridCol w:w="970"/>
        <w:gridCol w:w="1649"/>
        <w:gridCol w:w="9904"/>
        <w:gridCol w:w="1061"/>
      </w:tblGrid>
      <w:tr w:rsidR="00F20DD8">
        <w:trPr>
          <w:trHeight w:val="480"/>
          <w:tblHeader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  <w:t>县区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  <w:t>项目类别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  <w:t>建设主要内容或规模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  <w:t>年度投资</w:t>
            </w:r>
          </w:p>
          <w:p w:rsidR="00F20DD8" w:rsidRDefault="004C37E9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kern w:val="0"/>
                <w:szCs w:val="21"/>
              </w:rPr>
              <w:t>（万元）</w:t>
            </w:r>
          </w:p>
        </w:tc>
      </w:tr>
      <w:tr w:rsidR="00F20DD8">
        <w:trPr>
          <w:trHeight w:val="406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沭阳县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残联、气象局等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个单位、老实小、二实小等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所学校，东方明珠城、迎虞花苑等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小区，总计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6000</w:t>
            </w:r>
          </w:p>
        </w:tc>
      </w:tr>
      <w:tr w:rsidR="00F20DD8">
        <w:trPr>
          <w:trHeight w:val="372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新建荣昌路、创智南路等市政道路污水管网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9.5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公里，改造威海路市政污水管网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5.5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260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泵站工程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江阴路泵站（污水）扩建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上海路提升泵站建设（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4.5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日）</w:t>
            </w: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沭阳县城南污水处理厂新建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12000</w:t>
            </w:r>
          </w:p>
        </w:tc>
      </w:tr>
      <w:tr w:rsidR="00F20DD8">
        <w:trPr>
          <w:trHeight w:val="34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沭阳县污水处理提质增效达标区总计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2.98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1300</w:t>
            </w:r>
          </w:p>
        </w:tc>
      </w:tr>
      <w:tr w:rsidR="00F20DD8">
        <w:trPr>
          <w:trHeight w:val="268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23360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泗阳县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陶然亭、星宇花园、华诚公寓等小区等总计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桃源中路、人民北路、繁荣北路、朝霞路等主次干道雨污管网改建约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城北污水处理厂四期扩建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2.5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9500</w:t>
            </w:r>
          </w:p>
        </w:tc>
      </w:tr>
      <w:tr w:rsidR="00F20DD8">
        <w:trPr>
          <w:trHeight w:val="48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3.45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256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14800</w:t>
            </w:r>
          </w:p>
        </w:tc>
      </w:tr>
      <w:tr w:rsidR="00F20DD8">
        <w:trPr>
          <w:trHeight w:val="333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泗洪县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学府文苑、新苑小区等总计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385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建设雨水管网总长度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15.66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公里。青阳南路、人民南路等道路建设污水管网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6.4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公里，合计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13000</w:t>
            </w:r>
          </w:p>
        </w:tc>
      </w:tr>
      <w:tr w:rsidR="00F20DD8">
        <w:trPr>
          <w:trHeight w:val="343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649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泗洪县城镇污水处理提质增效精准攻坚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“333”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行动（淮北中学片区、高庄花园片区），总计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4.9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2900</w:t>
            </w:r>
          </w:p>
        </w:tc>
      </w:tr>
      <w:tr w:rsidR="00F20DD8">
        <w:trPr>
          <w:trHeight w:val="232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21900</w:t>
            </w:r>
          </w:p>
        </w:tc>
      </w:tr>
      <w:tr w:rsidR="00F20DD8">
        <w:trPr>
          <w:trHeight w:val="28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lastRenderedPageBreak/>
              <w:t>13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宿豫区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个学校、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个小区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建设张家港大道、曹高路、珠江路、江山大道北延等道路污水管网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公里、雨水管网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13500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高新区污水处理厂扩建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1.5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11000</w:t>
            </w:r>
          </w:p>
        </w:tc>
      </w:tr>
      <w:tr w:rsidR="00F20DD8">
        <w:trPr>
          <w:trHeight w:val="508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1.35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</w:t>
            </w:r>
          </w:p>
        </w:tc>
      </w:tr>
      <w:tr w:rsidR="00F20DD8">
        <w:trPr>
          <w:trHeight w:val="280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28150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宿城区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幸福小区京杭花园、实小宿舍楼、富丽莱嘉苑、靳塘小区等及实验小学、钟吾初中等总计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16500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新建黄海路北延、滨河路西延；改建西湖东路、儿童街、卫生路、钟吾路局部错混接，共计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耿车污水处理厂现状规模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2.45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日，扩建至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4.9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7000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1.8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360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28900</w:t>
            </w:r>
          </w:p>
        </w:tc>
      </w:tr>
      <w:tr w:rsidR="00F20DD8">
        <w:trPr>
          <w:trHeight w:val="375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市经开区</w:t>
            </w: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所学校、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个小区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</w:t>
            </w:r>
          </w:p>
        </w:tc>
      </w:tr>
      <w:tr w:rsidR="00F20DD8">
        <w:trPr>
          <w:trHeight w:val="391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家企业排查、内部管网改造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</w:t>
            </w:r>
          </w:p>
        </w:tc>
      </w:tr>
      <w:tr w:rsidR="00F20DD8">
        <w:trPr>
          <w:trHeight w:val="460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实施十支沟污水管网、西民便河污水管网等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8.6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2000</w:t>
            </w:r>
          </w:p>
        </w:tc>
      </w:tr>
      <w:tr w:rsidR="00F20DD8">
        <w:trPr>
          <w:trHeight w:val="511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姑苏路、振兴大道等管网清淤检测总计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506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泵站工程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汕头路、发展大道、广州路等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个污水泵站提升改造，汕头路东、厦门路南侧等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个雨水提升泵站双回路改造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1500</w:t>
            </w:r>
          </w:p>
        </w:tc>
      </w:tr>
      <w:tr w:rsidR="00F20DD8">
        <w:trPr>
          <w:trHeight w:val="373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经开区污水处理厂扩建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5.0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26000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管委会达标区总计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1.91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400</w:t>
            </w:r>
          </w:p>
        </w:tc>
      </w:tr>
      <w:tr w:rsidR="00F20DD8">
        <w:trPr>
          <w:trHeight w:val="360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30500</w:t>
            </w:r>
          </w:p>
        </w:tc>
      </w:tr>
      <w:tr w:rsidR="00F20DD8">
        <w:trPr>
          <w:trHeight w:val="268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lastRenderedPageBreak/>
              <w:t>26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湖滨</w:t>
            </w:r>
          </w:p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广播电视大厦、第一实验小学、泽达职业技术学院、运河天玺小区、运河雅居小区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350</w:t>
            </w:r>
          </w:p>
        </w:tc>
      </w:tr>
      <w:tr w:rsidR="00F20DD8">
        <w:trPr>
          <w:trHeight w:val="301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第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-11"/>
                <w:kern w:val="0"/>
                <w:sz w:val="22"/>
              </w:rPr>
              <w:t>一实小周边、支二十六路、秋实路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-1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-11"/>
                <w:kern w:val="0"/>
                <w:sz w:val="22"/>
              </w:rPr>
              <w:t>公里、宿迁学院周边道路、环湖大道污水管网、井头街道累计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-1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-1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256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处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256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泵站工程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个污水提升泵站维修改造工程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</w:t>
            </w:r>
          </w:p>
        </w:tc>
      </w:tr>
      <w:tr w:rsidR="00F20DD8">
        <w:trPr>
          <w:trHeight w:val="1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祥和污水处理厂前期手续办理、土地征收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运河文化城片区污水处理提质增效达标区总计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1.51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</w:t>
            </w:r>
          </w:p>
        </w:tc>
      </w:tr>
      <w:tr w:rsidR="00F20DD8">
        <w:trPr>
          <w:trHeight w:val="360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8950</w:t>
            </w:r>
          </w:p>
        </w:tc>
      </w:tr>
      <w:tr w:rsidR="00F20DD8">
        <w:trPr>
          <w:trHeight w:val="379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苏宿园区</w:t>
            </w: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拟建设莫愁湖路、鄱阳湖路道路建设，共计建设污水管网约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0.75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公里、雨水管网约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公里总计不少于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1.75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公里城市管网新建改造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</w:t>
            </w:r>
          </w:p>
        </w:tc>
      </w:tr>
      <w:tr w:rsidR="00F20DD8">
        <w:trPr>
          <w:trHeight w:val="304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苏宿工业园区建成区总计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苏宿工业园区污水处理提质增效达标区总计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9.33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</w:t>
            </w:r>
          </w:p>
        </w:tc>
      </w:tr>
      <w:tr w:rsidR="00F20DD8">
        <w:trPr>
          <w:trHeight w:val="360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洋河新区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对康佳花园小区进行老旧小区改造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新建红庙片区污水管网约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公里，新建仓集工业园区污水管道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2500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对城区雨污水管网进行清淤检测，约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泵站工程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对南大街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座、明州家园西侧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座污水泵站设备进行更新改造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洋河污水处理厂新增扩建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 xml:space="preserve"> 2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5000</w:t>
            </w:r>
          </w:p>
        </w:tc>
      </w:tr>
      <w:tr w:rsidR="00F20DD8">
        <w:trPr>
          <w:trHeight w:val="36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343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洋河新区提质增效达标区总计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</w:t>
            </w:r>
          </w:p>
        </w:tc>
      </w:tr>
      <w:tr w:rsidR="00F20DD8">
        <w:trPr>
          <w:trHeight w:val="360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8120</w:t>
            </w:r>
          </w:p>
        </w:tc>
      </w:tr>
      <w:tr w:rsidR="00F20DD8">
        <w:trPr>
          <w:trHeight w:val="256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市水务</w:t>
            </w:r>
          </w:p>
          <w:p w:rsidR="00F20DD8" w:rsidRDefault="004C37E9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集团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499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城南污水处理厂扩建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20DD8">
        <w:trPr>
          <w:trHeight w:val="360"/>
          <w:jc w:val="center"/>
        </w:trPr>
        <w:tc>
          <w:tcPr>
            <w:tcW w:w="4624" w:type="pct"/>
            <w:gridSpan w:val="4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164980</w:t>
            </w:r>
          </w:p>
        </w:tc>
      </w:tr>
    </w:tbl>
    <w:p w:rsidR="00F20DD8" w:rsidRDefault="004C37E9">
      <w:pPr>
        <w:spacing w:line="560" w:lineRule="exact"/>
        <w:contextualSpacing/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  <w:sectPr w:rsidR="00F20DD8">
          <w:pgSz w:w="16838" w:h="11906" w:orient="landscape"/>
          <w:pgMar w:top="1304" w:right="1304" w:bottom="1304" w:left="1304" w:header="851" w:footer="992" w:gutter="0"/>
          <w:cols w:space="0"/>
          <w:docGrid w:type="lines" w:linePitch="312"/>
        </w:sect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注：各地按照城市生活污水收集处理率达到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72%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的目标任务，编排实施工程项目，原则上不得少于此表所列内容。</w:t>
      </w:r>
    </w:p>
    <w:p w:rsidR="00F20DD8" w:rsidRDefault="004C37E9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</w:rPr>
        <w:t>5</w:t>
      </w:r>
    </w:p>
    <w:p w:rsidR="00F20DD8" w:rsidRDefault="004C37E9">
      <w:pPr>
        <w:widowControl/>
        <w:adjustRightInd w:val="0"/>
        <w:snapToGrid w:val="0"/>
        <w:spacing w:line="520" w:lineRule="exact"/>
        <w:contextualSpacing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年度城市生活污水收集处理重点项目清单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40"/>
        <w:gridCol w:w="131"/>
        <w:gridCol w:w="1188"/>
        <w:gridCol w:w="2484"/>
        <w:gridCol w:w="8634"/>
        <w:gridCol w:w="1199"/>
      </w:tblGrid>
      <w:tr w:rsidR="00F20DD8">
        <w:trPr>
          <w:trHeight w:val="266"/>
          <w:tblHeader/>
          <w:jc w:val="center"/>
        </w:trPr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县区</w:t>
            </w: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项目类别</w:t>
            </w:r>
          </w:p>
        </w:tc>
        <w:tc>
          <w:tcPr>
            <w:tcW w:w="3022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建设主要内容或规模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年度投资</w:t>
            </w:r>
          </w:p>
        </w:tc>
      </w:tr>
      <w:tr w:rsidR="00F20DD8">
        <w:trPr>
          <w:trHeight w:val="90"/>
          <w:tblHeader/>
          <w:jc w:val="center"/>
        </w:trPr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022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  <w:t>（万元）</w:t>
            </w:r>
          </w:p>
        </w:tc>
      </w:tr>
      <w:tr w:rsidR="00F20DD8">
        <w:trPr>
          <w:trHeight w:val="302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沭阳县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中城美地、福利小区等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个小区雨污分流改造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5600</w:t>
            </w:r>
          </w:p>
        </w:tc>
      </w:tr>
      <w:tr w:rsidR="00F20DD8">
        <w:trPr>
          <w:trHeight w:val="36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新建玉兰路、智慧路、台州路等市政道路污水管网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4.8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公里，改造威海路市政污水管网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3.7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8.5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1800</w:t>
            </w:r>
          </w:p>
        </w:tc>
      </w:tr>
      <w:tr w:rsidR="00F20DD8">
        <w:trPr>
          <w:trHeight w:val="29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常态化开展城区污水管网清淤排查工作，总计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29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泵站工程新／扩建工程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梦溪污水提升泵站扩建为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1.5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日；学院路污水提升泵站扩建为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1200</w:t>
            </w:r>
          </w:p>
        </w:tc>
      </w:tr>
      <w:tr w:rsidR="00F20DD8">
        <w:trPr>
          <w:trHeight w:val="302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达标区建设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3.6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1500</w:t>
            </w:r>
          </w:p>
        </w:tc>
      </w:tr>
      <w:tr w:rsidR="00F20DD8">
        <w:trPr>
          <w:trHeight w:val="278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10400</w:t>
            </w:r>
          </w:p>
        </w:tc>
      </w:tr>
      <w:tr w:rsidR="00F20DD8">
        <w:trPr>
          <w:trHeight w:val="29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泗阳县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东方商贸城、友谊大院等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5000</w:t>
            </w:r>
          </w:p>
        </w:tc>
      </w:tr>
      <w:tr w:rsidR="00F20DD8">
        <w:trPr>
          <w:trHeight w:val="278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新改造管网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36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278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达标区建设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5.35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302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9300</w:t>
            </w:r>
          </w:p>
        </w:tc>
      </w:tr>
      <w:tr w:rsidR="00F20DD8">
        <w:trPr>
          <w:trHeight w:val="29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泗洪县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对青阳街道、大楼街道、重岗街道辖区内居住小区、单位庭院总计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4000</w:t>
            </w:r>
          </w:p>
        </w:tc>
      </w:tr>
      <w:tr w:rsidR="00F20DD8">
        <w:trPr>
          <w:trHeight w:val="266"/>
          <w:jc w:val="center"/>
        </w:trPr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新建、改建雨污管网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公里，修复错节点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处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5000</w:t>
            </w:r>
          </w:p>
        </w:tc>
      </w:tr>
      <w:tr w:rsidR="00F20DD8">
        <w:trPr>
          <w:trHeight w:val="278"/>
          <w:jc w:val="center"/>
        </w:trPr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排查检测污水管网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</w:t>
            </w:r>
          </w:p>
        </w:tc>
      </w:tr>
      <w:tr w:rsidR="00F20DD8">
        <w:trPr>
          <w:trHeight w:val="266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提标改造城北污水处理厂、集泰污水处理厂（站）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座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36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达标区建设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衡山花园片区、城南片区，总计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4.02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4000</w:t>
            </w:r>
          </w:p>
        </w:tc>
      </w:tr>
      <w:tr w:rsidR="00F20DD8">
        <w:trPr>
          <w:trHeight w:val="298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16500</w:t>
            </w:r>
          </w:p>
        </w:tc>
      </w:tr>
      <w:tr w:rsidR="00F20DD8">
        <w:trPr>
          <w:trHeight w:val="287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宿豫区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个单位、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个小区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324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建设污水管网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公里、雨水管网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15000</w:t>
            </w:r>
          </w:p>
        </w:tc>
      </w:tr>
      <w:tr w:rsidR="00F20DD8">
        <w:trPr>
          <w:trHeight w:val="276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公里，混错接改造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170</w:t>
            </w:r>
          </w:p>
        </w:tc>
      </w:tr>
      <w:tr w:rsidR="00F20DD8">
        <w:trPr>
          <w:trHeight w:val="453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达标区建设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污水处理提质增效达标区，总计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2.39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220</w:t>
            </w:r>
          </w:p>
        </w:tc>
      </w:tr>
      <w:tr w:rsidR="00F20DD8">
        <w:trPr>
          <w:trHeight w:val="360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16390</w:t>
            </w:r>
          </w:p>
        </w:tc>
      </w:tr>
      <w:tr w:rsidR="00F20DD8">
        <w:trPr>
          <w:trHeight w:val="347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lastRenderedPageBreak/>
              <w:t>18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宿城区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上城丽景、宿迁市交巡警支队、宿城区消防支队等总计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 xml:space="preserve"> 9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9000</w:t>
            </w:r>
          </w:p>
        </w:tc>
      </w:tr>
      <w:tr w:rsidR="00F20DD8">
        <w:trPr>
          <w:trHeight w:val="32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建业路、北二路、水韵路等雨污水管网建设，共计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5000</w:t>
            </w:r>
          </w:p>
        </w:tc>
      </w:tr>
      <w:tr w:rsidR="00F20DD8">
        <w:trPr>
          <w:trHeight w:val="318"/>
          <w:jc w:val="center"/>
        </w:trPr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管网排查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公里、清淤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公里；管网非开挖修复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</w:t>
            </w:r>
          </w:p>
        </w:tc>
        <w:tc>
          <w:tcPr>
            <w:tcW w:w="42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800</w:t>
            </w:r>
          </w:p>
        </w:tc>
      </w:tr>
      <w:tr w:rsidR="00F20DD8">
        <w:trPr>
          <w:trHeight w:val="291"/>
          <w:jc w:val="center"/>
        </w:trPr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市政管网错混接整治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处；排水许可证发放率至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80%</w:t>
            </w:r>
          </w:p>
        </w:tc>
        <w:tc>
          <w:tcPr>
            <w:tcW w:w="42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F20DD8">
        <w:trPr>
          <w:trHeight w:val="328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新建埠子食品产业园污水处理厂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4500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日；城北污水处理厂二期扩建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15000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11000</w:t>
            </w:r>
          </w:p>
        </w:tc>
      </w:tr>
      <w:tr w:rsidR="00F20DD8">
        <w:trPr>
          <w:trHeight w:val="224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25800</w:t>
            </w:r>
          </w:p>
        </w:tc>
      </w:tr>
      <w:tr w:rsidR="00F20DD8">
        <w:trPr>
          <w:trHeight w:val="248"/>
          <w:jc w:val="center"/>
        </w:trPr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市经开区</w:t>
            </w: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个居住小区、单位庭院改造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290"/>
          <w:jc w:val="center"/>
        </w:trPr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家企业排查、内部管网改造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</w:t>
            </w:r>
          </w:p>
        </w:tc>
      </w:tr>
      <w:tr w:rsidR="00F20DD8">
        <w:trPr>
          <w:trHeight w:val="258"/>
          <w:jc w:val="center"/>
        </w:trPr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管网新建改造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2000</w:t>
            </w:r>
          </w:p>
        </w:tc>
      </w:tr>
      <w:tr w:rsidR="00F20DD8">
        <w:trPr>
          <w:trHeight w:val="330"/>
          <w:jc w:val="center"/>
        </w:trPr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清淤检测总计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266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淮海学院达标区总计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2.41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400</w:t>
            </w:r>
          </w:p>
        </w:tc>
      </w:tr>
      <w:tr w:rsidR="00F20DD8">
        <w:trPr>
          <w:trHeight w:val="283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3800</w:t>
            </w:r>
          </w:p>
        </w:tc>
      </w:tr>
      <w:tr w:rsidR="00F20DD8">
        <w:trPr>
          <w:trHeight w:val="27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湖滨新区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个居住小区、单位庭院改造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328"/>
          <w:jc w:val="center"/>
        </w:trPr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新建改造管网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3000</w:t>
            </w:r>
          </w:p>
        </w:tc>
      </w:tr>
      <w:tr w:rsidR="00F20DD8">
        <w:trPr>
          <w:trHeight w:val="319"/>
          <w:jc w:val="center"/>
        </w:trPr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排查检测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处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300</w:t>
            </w:r>
          </w:p>
        </w:tc>
      </w:tr>
      <w:tr w:rsidR="00F20DD8">
        <w:trPr>
          <w:trHeight w:val="282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祥和污水处理厂建设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8000</w:t>
            </w:r>
          </w:p>
        </w:tc>
      </w:tr>
      <w:tr w:rsidR="00F20DD8">
        <w:trPr>
          <w:trHeight w:val="278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-11"/>
                <w:kern w:val="0"/>
                <w:sz w:val="22"/>
              </w:rPr>
              <w:t>污水处理提质增效达标区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</w:t>
            </w:r>
          </w:p>
        </w:tc>
      </w:tr>
      <w:tr w:rsidR="00F20DD8">
        <w:trPr>
          <w:trHeight w:val="290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12500</w:t>
            </w:r>
          </w:p>
        </w:tc>
      </w:tr>
      <w:tr w:rsidR="00F20DD8">
        <w:trPr>
          <w:trHeight w:val="290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462" w:type="pct"/>
            <w:gridSpan w:val="2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洋河新区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排水户整治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个居住小区、单位庭院改造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1000</w:t>
            </w:r>
          </w:p>
        </w:tc>
      </w:tr>
      <w:tr w:rsidR="00F20DD8">
        <w:trPr>
          <w:trHeight w:val="254"/>
          <w:jc w:val="center"/>
        </w:trPr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 w:val="restar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污水管网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新建、改造管网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2500</w:t>
            </w:r>
          </w:p>
        </w:tc>
      </w:tr>
      <w:tr w:rsidR="00F20DD8">
        <w:trPr>
          <w:trHeight w:val="254"/>
          <w:jc w:val="center"/>
        </w:trPr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对城区雨污水管网进行清淤检测，约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公里；混错接改造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100</w:t>
            </w:r>
          </w:p>
        </w:tc>
      </w:tr>
      <w:tr w:rsidR="00F20DD8">
        <w:trPr>
          <w:trHeight w:val="266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洋河污水处理厂新增扩建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 xml:space="preserve"> 2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万吨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5000</w:t>
            </w:r>
          </w:p>
        </w:tc>
      </w:tr>
      <w:tr w:rsidR="00F20DD8">
        <w:trPr>
          <w:trHeight w:val="278"/>
          <w:jc w:val="center"/>
        </w:trPr>
        <w:tc>
          <w:tcPr>
            <w:tcW w:w="224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462" w:type="pct"/>
            <w:gridSpan w:val="2"/>
            <w:vMerge/>
            <w:shd w:val="clear" w:color="auto" w:fill="FFFFFF" w:themeFill="background1"/>
            <w:vAlign w:val="center"/>
          </w:tcPr>
          <w:p w:rsidR="00F20DD8" w:rsidRDefault="00F20DD8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-11"/>
                <w:kern w:val="0"/>
                <w:sz w:val="22"/>
              </w:rPr>
              <w:t>污水处理提质增效达标区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洋河新区提质增效达标区总计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个（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平方公里）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</w:t>
            </w:r>
          </w:p>
        </w:tc>
      </w:tr>
      <w:tr w:rsidR="00F20DD8">
        <w:trPr>
          <w:trHeight w:val="278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小计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8800</w:t>
            </w:r>
          </w:p>
        </w:tc>
      </w:tr>
      <w:tr w:rsidR="00F20DD8">
        <w:trPr>
          <w:trHeight w:val="374"/>
          <w:jc w:val="center"/>
        </w:trPr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市水务集团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污水处理厂</w:t>
            </w:r>
          </w:p>
        </w:tc>
        <w:tc>
          <w:tcPr>
            <w:tcW w:w="3022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城南污水处理厂扩建项目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20000</w:t>
            </w:r>
          </w:p>
        </w:tc>
      </w:tr>
      <w:tr w:rsidR="00F20DD8">
        <w:trPr>
          <w:trHeight w:val="273"/>
          <w:jc w:val="center"/>
        </w:trPr>
        <w:tc>
          <w:tcPr>
            <w:tcW w:w="4579" w:type="pct"/>
            <w:gridSpan w:val="5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F20DD8" w:rsidRDefault="004C37E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2"/>
              </w:rPr>
              <w:t>123490</w:t>
            </w:r>
          </w:p>
        </w:tc>
      </w:tr>
    </w:tbl>
    <w:p w:rsidR="00F20DD8" w:rsidRDefault="004C37E9">
      <w:pPr>
        <w:widowControl/>
        <w:adjustRightInd w:val="0"/>
        <w:snapToGrid w:val="0"/>
        <w:spacing w:line="380" w:lineRule="exact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注：各地按照城市生活污水收集处理率达到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80%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22"/>
        </w:rPr>
        <w:t>的目标任务，编排实施工程项目，原则上不得少于此表所列内容。</w:t>
      </w:r>
    </w:p>
    <w:p w:rsidR="00F20DD8" w:rsidRDefault="00F20DD8">
      <w:pPr>
        <w:pStyle w:val="a0"/>
        <w:rPr>
          <w:rFonts w:ascii="Times New Roman" w:hAnsi="Times New Roman" w:cs="Times New Roman"/>
        </w:rPr>
      </w:pPr>
    </w:p>
    <w:sectPr w:rsidR="00F20DD8">
      <w:headerReference w:type="default" r:id="rId10"/>
      <w:footerReference w:type="default" r:id="rId11"/>
      <w:pgSz w:w="16838" w:h="11906" w:orient="landscape"/>
      <w:pgMar w:top="1304" w:right="1304" w:bottom="1304" w:left="1304" w:header="851" w:footer="90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C4" w:rsidRDefault="007871C4">
      <w:r>
        <w:separator/>
      </w:r>
    </w:p>
  </w:endnote>
  <w:endnote w:type="continuationSeparator" w:id="0">
    <w:p w:rsidR="007871C4" w:rsidRDefault="0078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D8" w:rsidRDefault="004C37E9">
    <w:pPr>
      <w:widowControl/>
      <w:adjustRightInd w:val="0"/>
      <w:snapToGrid w:val="0"/>
      <w:jc w:val="center"/>
      <w:rPr>
        <w:rFonts w:ascii="Times New Roman" w:eastAsia="宋体" w:hAnsi="Times New Roman" w:cs="Times New Roman"/>
        <w:sz w:val="28"/>
        <w:szCs w:val="28"/>
      </w:rPr>
    </w:pPr>
    <w:r>
      <w:rPr>
        <w:rFonts w:ascii="Tahoma" w:eastAsia="宋体" w:hAnsi="Tahoma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5BE62" wp14:editId="2B0575F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314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20DD8" w:rsidRDefault="004C37E9">
                          <w:pPr>
                            <w:widowControl/>
                            <w:adjustRightInd w:val="0"/>
                            <w:snapToGrid w:val="0"/>
                            <w:ind w:leftChars="150" w:left="315" w:rightChars="150" w:right="315"/>
                            <w:jc w:val="center"/>
                            <w:rPr>
                              <w:rFonts w:ascii="Tahoma" w:eastAsia="宋体" w:hAnsi="Tahom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1CA3" w:rsidRPr="00DD1CA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9.15pt;margin-top:0;width:42.05pt;height:2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" filled="f" stroked="f">
              <v:textbox style="mso-fit-shape-to-text:t" inset="0,0,0,0">
                <w:txbxContent>
                  <w:p w:rsidR="00F20DD8" w:rsidRDefault="004C37E9">
                    <w:pPr>
                      <w:widowControl/>
                      <w:adjustRightInd w:val="0"/>
                      <w:snapToGrid w:val="0"/>
                      <w:ind w:leftChars="150" w:left="315" w:rightChars="150" w:right="315"/>
                      <w:jc w:val="center"/>
                      <w:rPr>
                        <w:rFonts w:ascii="Tahoma" w:eastAsia="宋体" w:hAnsi="Tahom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D1CA3" w:rsidRPr="00DD1CA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D8" w:rsidRDefault="004C37E9">
    <w:pPr>
      <w:pStyle w:val="a4"/>
      <w:jc w:val="center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31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20DD8" w:rsidRDefault="004C37E9">
                          <w:pPr>
                            <w:pStyle w:val="a4"/>
                            <w:ind w:leftChars="150" w:left="315" w:rightChars="150" w:right="315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1CA3" w:rsidRPr="00DD1CA3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9.15pt;margin-top:0;width:42.05pt;height:26.1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" filled="f" stroked="f">
              <v:textbox style="mso-fit-shape-to-text:t" inset="0,0,0,0">
                <w:txbxContent>
                  <w:p w:rsidR="00F20DD8" w:rsidRDefault="004C37E9">
                    <w:pPr>
                      <w:pStyle w:val="a4"/>
                      <w:ind w:leftChars="150" w:left="315" w:rightChars="150" w:right="315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DD1CA3" w:rsidRPr="00DD1CA3">
                      <w:rPr>
                        <w:rFonts w:ascii="Times New Roman" w:hAnsi="Times New Roman"/>
                        <w:noProof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20DD8" w:rsidRDefault="00F20DD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C4" w:rsidRDefault="007871C4">
      <w:r>
        <w:separator/>
      </w:r>
    </w:p>
  </w:footnote>
  <w:footnote w:type="continuationSeparator" w:id="0">
    <w:p w:rsidR="007871C4" w:rsidRDefault="0078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D8" w:rsidRDefault="00F20DD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D6D"/>
    <w:multiLevelType w:val="singleLevel"/>
    <w:tmpl w:val="18E65D6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OTY0NjY1OWIyYWE3ZWRmYmU1MTVlY2M2NzdkMTAifQ=="/>
  </w:docVars>
  <w:rsids>
    <w:rsidRoot w:val="00604E5A"/>
    <w:rsid w:val="00003CF5"/>
    <w:rsid w:val="000120C3"/>
    <w:rsid w:val="00052ED4"/>
    <w:rsid w:val="00065EF5"/>
    <w:rsid w:val="0006654C"/>
    <w:rsid w:val="00072417"/>
    <w:rsid w:val="00091E22"/>
    <w:rsid w:val="000A65E9"/>
    <w:rsid w:val="000C4AFC"/>
    <w:rsid w:val="000F63BB"/>
    <w:rsid w:val="00110F13"/>
    <w:rsid w:val="00116F9F"/>
    <w:rsid w:val="001322BF"/>
    <w:rsid w:val="00164FAF"/>
    <w:rsid w:val="001957F7"/>
    <w:rsid w:val="001B26B4"/>
    <w:rsid w:val="001B28FB"/>
    <w:rsid w:val="001B3B74"/>
    <w:rsid w:val="001B4CFD"/>
    <w:rsid w:val="001C7944"/>
    <w:rsid w:val="001D3071"/>
    <w:rsid w:val="001F4AC4"/>
    <w:rsid w:val="00211FA7"/>
    <w:rsid w:val="00216293"/>
    <w:rsid w:val="00221862"/>
    <w:rsid w:val="0024487A"/>
    <w:rsid w:val="0024609D"/>
    <w:rsid w:val="00254C5C"/>
    <w:rsid w:val="00256E2D"/>
    <w:rsid w:val="002579C2"/>
    <w:rsid w:val="00261165"/>
    <w:rsid w:val="00271CA4"/>
    <w:rsid w:val="0027205D"/>
    <w:rsid w:val="00295CF9"/>
    <w:rsid w:val="002B5ADA"/>
    <w:rsid w:val="002D1D14"/>
    <w:rsid w:val="002F1720"/>
    <w:rsid w:val="002F5E47"/>
    <w:rsid w:val="00387C73"/>
    <w:rsid w:val="003D36CD"/>
    <w:rsid w:val="003F04B3"/>
    <w:rsid w:val="004070DB"/>
    <w:rsid w:val="00417581"/>
    <w:rsid w:val="00420969"/>
    <w:rsid w:val="004428AE"/>
    <w:rsid w:val="0044431D"/>
    <w:rsid w:val="00460247"/>
    <w:rsid w:val="0046258F"/>
    <w:rsid w:val="00466563"/>
    <w:rsid w:val="00494E11"/>
    <w:rsid w:val="0049554A"/>
    <w:rsid w:val="004A318C"/>
    <w:rsid w:val="004A6CE7"/>
    <w:rsid w:val="004A6CE9"/>
    <w:rsid w:val="004C0C01"/>
    <w:rsid w:val="004C0EBC"/>
    <w:rsid w:val="004C0F4B"/>
    <w:rsid w:val="004C37E9"/>
    <w:rsid w:val="004F0C30"/>
    <w:rsid w:val="004F2293"/>
    <w:rsid w:val="0050111C"/>
    <w:rsid w:val="005118EB"/>
    <w:rsid w:val="00523D9C"/>
    <w:rsid w:val="005468AD"/>
    <w:rsid w:val="00586758"/>
    <w:rsid w:val="005910A9"/>
    <w:rsid w:val="005A7E37"/>
    <w:rsid w:val="005B0EAA"/>
    <w:rsid w:val="005B6D68"/>
    <w:rsid w:val="005E5EF4"/>
    <w:rsid w:val="00604E5A"/>
    <w:rsid w:val="0063242D"/>
    <w:rsid w:val="00640976"/>
    <w:rsid w:val="0064132C"/>
    <w:rsid w:val="0065252B"/>
    <w:rsid w:val="00652D4B"/>
    <w:rsid w:val="00652E3A"/>
    <w:rsid w:val="00662C22"/>
    <w:rsid w:val="00664AA5"/>
    <w:rsid w:val="0069254F"/>
    <w:rsid w:val="006E2FD1"/>
    <w:rsid w:val="006F618F"/>
    <w:rsid w:val="006F69D7"/>
    <w:rsid w:val="00716841"/>
    <w:rsid w:val="00721E45"/>
    <w:rsid w:val="0072336B"/>
    <w:rsid w:val="00727701"/>
    <w:rsid w:val="0073697E"/>
    <w:rsid w:val="007553F1"/>
    <w:rsid w:val="007647AA"/>
    <w:rsid w:val="00773A75"/>
    <w:rsid w:val="0077430E"/>
    <w:rsid w:val="00777767"/>
    <w:rsid w:val="007779F9"/>
    <w:rsid w:val="007871C4"/>
    <w:rsid w:val="0079120C"/>
    <w:rsid w:val="007B19FC"/>
    <w:rsid w:val="007B4CAE"/>
    <w:rsid w:val="007C1CC2"/>
    <w:rsid w:val="007C7678"/>
    <w:rsid w:val="007E5D6D"/>
    <w:rsid w:val="00825DF1"/>
    <w:rsid w:val="00827E0F"/>
    <w:rsid w:val="00844C5A"/>
    <w:rsid w:val="00845440"/>
    <w:rsid w:val="00846ABD"/>
    <w:rsid w:val="0085336B"/>
    <w:rsid w:val="00862194"/>
    <w:rsid w:val="0086575A"/>
    <w:rsid w:val="008658E2"/>
    <w:rsid w:val="00877C69"/>
    <w:rsid w:val="00880451"/>
    <w:rsid w:val="008B1ACD"/>
    <w:rsid w:val="008E7200"/>
    <w:rsid w:val="0090180A"/>
    <w:rsid w:val="009052FE"/>
    <w:rsid w:val="00942F12"/>
    <w:rsid w:val="00964544"/>
    <w:rsid w:val="0096494B"/>
    <w:rsid w:val="00965938"/>
    <w:rsid w:val="009C1082"/>
    <w:rsid w:val="009D03E5"/>
    <w:rsid w:val="009F4812"/>
    <w:rsid w:val="00A00AD9"/>
    <w:rsid w:val="00A0521D"/>
    <w:rsid w:val="00A21514"/>
    <w:rsid w:val="00A27442"/>
    <w:rsid w:val="00A57321"/>
    <w:rsid w:val="00A6761B"/>
    <w:rsid w:val="00A71A9B"/>
    <w:rsid w:val="00A73C8C"/>
    <w:rsid w:val="00A8273F"/>
    <w:rsid w:val="00AB50DB"/>
    <w:rsid w:val="00AD10DF"/>
    <w:rsid w:val="00AD1D2E"/>
    <w:rsid w:val="00B013C3"/>
    <w:rsid w:val="00B0377D"/>
    <w:rsid w:val="00B0739B"/>
    <w:rsid w:val="00B30475"/>
    <w:rsid w:val="00B41656"/>
    <w:rsid w:val="00B70ED5"/>
    <w:rsid w:val="00B74408"/>
    <w:rsid w:val="00B90E94"/>
    <w:rsid w:val="00BA39C6"/>
    <w:rsid w:val="00BA3A31"/>
    <w:rsid w:val="00BA455B"/>
    <w:rsid w:val="00BB2A5A"/>
    <w:rsid w:val="00BB7416"/>
    <w:rsid w:val="00BC1059"/>
    <w:rsid w:val="00BC62E4"/>
    <w:rsid w:val="00BE76A7"/>
    <w:rsid w:val="00BF0380"/>
    <w:rsid w:val="00C0372C"/>
    <w:rsid w:val="00C103EC"/>
    <w:rsid w:val="00C16842"/>
    <w:rsid w:val="00C169D9"/>
    <w:rsid w:val="00C62DBC"/>
    <w:rsid w:val="00C73577"/>
    <w:rsid w:val="00C7477A"/>
    <w:rsid w:val="00CA5A6C"/>
    <w:rsid w:val="00CC3938"/>
    <w:rsid w:val="00CD4804"/>
    <w:rsid w:val="00CE71AE"/>
    <w:rsid w:val="00CF237D"/>
    <w:rsid w:val="00D101DF"/>
    <w:rsid w:val="00D10680"/>
    <w:rsid w:val="00D1242C"/>
    <w:rsid w:val="00D15AC3"/>
    <w:rsid w:val="00D51348"/>
    <w:rsid w:val="00D534BE"/>
    <w:rsid w:val="00D91797"/>
    <w:rsid w:val="00D94C59"/>
    <w:rsid w:val="00DA4BF1"/>
    <w:rsid w:val="00DB400A"/>
    <w:rsid w:val="00DD1CA3"/>
    <w:rsid w:val="00DD33AA"/>
    <w:rsid w:val="00DE162D"/>
    <w:rsid w:val="00DE18E7"/>
    <w:rsid w:val="00DE7A06"/>
    <w:rsid w:val="00E104C0"/>
    <w:rsid w:val="00E46537"/>
    <w:rsid w:val="00E50602"/>
    <w:rsid w:val="00E713EF"/>
    <w:rsid w:val="00E84966"/>
    <w:rsid w:val="00E90322"/>
    <w:rsid w:val="00EB5429"/>
    <w:rsid w:val="00EC0F74"/>
    <w:rsid w:val="00ED5B27"/>
    <w:rsid w:val="00ED7036"/>
    <w:rsid w:val="00EF6BD2"/>
    <w:rsid w:val="00EF7273"/>
    <w:rsid w:val="00F07D8D"/>
    <w:rsid w:val="00F20DD8"/>
    <w:rsid w:val="00F2591E"/>
    <w:rsid w:val="00F32566"/>
    <w:rsid w:val="00F354E4"/>
    <w:rsid w:val="00F71614"/>
    <w:rsid w:val="00F762BA"/>
    <w:rsid w:val="00F80A30"/>
    <w:rsid w:val="00FA26AC"/>
    <w:rsid w:val="00FA4D08"/>
    <w:rsid w:val="00FB65A6"/>
    <w:rsid w:val="00FB67AB"/>
    <w:rsid w:val="00FD05C7"/>
    <w:rsid w:val="00FE74F3"/>
    <w:rsid w:val="00FF0024"/>
    <w:rsid w:val="00FF4139"/>
    <w:rsid w:val="00FF4BDD"/>
    <w:rsid w:val="00FF59B1"/>
    <w:rsid w:val="09260643"/>
    <w:rsid w:val="0E2B47F9"/>
    <w:rsid w:val="12877022"/>
    <w:rsid w:val="19E809D8"/>
    <w:rsid w:val="2CE212BD"/>
    <w:rsid w:val="33823596"/>
    <w:rsid w:val="35597348"/>
    <w:rsid w:val="35E76EBD"/>
    <w:rsid w:val="3AAA15A3"/>
    <w:rsid w:val="3ABB23E8"/>
    <w:rsid w:val="3B140743"/>
    <w:rsid w:val="3CE9358A"/>
    <w:rsid w:val="3F2C004B"/>
    <w:rsid w:val="414C43D2"/>
    <w:rsid w:val="42796AAD"/>
    <w:rsid w:val="42CD53A3"/>
    <w:rsid w:val="448C1C7D"/>
    <w:rsid w:val="469257C1"/>
    <w:rsid w:val="48857BFF"/>
    <w:rsid w:val="48AE79FE"/>
    <w:rsid w:val="4EA1206A"/>
    <w:rsid w:val="51805EFD"/>
    <w:rsid w:val="524E48BA"/>
    <w:rsid w:val="52E622F6"/>
    <w:rsid w:val="56A10312"/>
    <w:rsid w:val="59780D32"/>
    <w:rsid w:val="6EE97E6F"/>
    <w:rsid w:val="6F0A1E19"/>
    <w:rsid w:val="762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qFormat/>
    <w:pPr>
      <w:spacing w:after="120"/>
    </w:pPr>
    <w:rPr>
      <w:rFonts w:ascii="Calibri" w:hAnsi="Calibri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qFormat/>
    <w:pPr>
      <w:spacing w:after="120"/>
    </w:pPr>
    <w:rPr>
      <w:rFonts w:ascii="Calibri" w:hAnsi="Calibri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820</Words>
  <Characters>4679</Characters>
  <Application>Microsoft Office Word</Application>
  <DocSecurity>0</DocSecurity>
  <Lines>38</Lines>
  <Paragraphs>10</Paragraphs>
  <ScaleCrop>false</ScaleCrop>
  <Company>Microsoft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hgq666666</cp:lastModifiedBy>
  <cp:revision>2</cp:revision>
  <cp:lastPrinted>2024-03-12T06:50:00Z</cp:lastPrinted>
  <dcterms:created xsi:type="dcterms:W3CDTF">2024-04-19T09:37:00Z</dcterms:created>
  <dcterms:modified xsi:type="dcterms:W3CDTF">2024-04-19T09:37:00Z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531B7F39222646689E92EA0ED971193F</vt:lpwstr>
  </property>
</Properties>
</file>