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5347">
      <w:pPr>
        <w:pStyle w:val="10"/>
        <w:jc w:val="center"/>
        <w:outlineLvl w:val="1"/>
        <w:rPr>
          <w:rFonts w:ascii="Times New Roman" w:hAnsi="Times New Roman" w:eastAsia="仿宋_GB2312"/>
          <w:lang w:eastAsia="zh-CN"/>
        </w:rPr>
      </w:pPr>
      <w:bookmarkStart w:id="0" w:name="_Toc17377"/>
      <w:r>
        <w:rPr>
          <w:rFonts w:ascii="Times New Roman" w:hAnsi="Times New Roman" w:eastAsia="仿宋_GB2312"/>
          <w:lang w:eastAsia="zh-CN"/>
        </w:rPr>
        <w:t>投标声明及承诺函</w:t>
      </w:r>
      <w:bookmarkEnd w:id="0"/>
    </w:p>
    <w:p w14:paraId="50C79777">
      <w:pPr>
        <w:pStyle w:val="11"/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</w:p>
    <w:p w14:paraId="1E323D76">
      <w:pPr>
        <w:pStyle w:val="12"/>
        <w:spacing w:line="500" w:lineRule="exact"/>
        <w:rPr>
          <w:rFonts w:ascii="Times New Roman" w:hAnsi="Times New Roman" w:eastAsia="仿宋_GB2312"/>
          <w:b w:val="0"/>
          <w:kern w:val="2"/>
          <w:sz w:val="24"/>
          <w:u w:val="single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u w:val="single"/>
          <w:lang w:val="en-US" w:eastAsia="zh-CN"/>
        </w:rPr>
        <w:t>（采购单位名称）：</w:t>
      </w:r>
    </w:p>
    <w:p w14:paraId="4D30B153">
      <w:pPr>
        <w:pStyle w:val="12"/>
        <w:spacing w:line="500" w:lineRule="exact"/>
        <w:ind w:firstLine="480" w:firstLineChars="200"/>
        <w:jc w:val="left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根</w:t>
      </w:r>
      <w:r>
        <w:rPr>
          <w:rFonts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据</w:t>
      </w:r>
      <w:r>
        <w:rPr>
          <w:rFonts w:hint="eastAsia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宿迁市古黄河公园管理服务中心采购便民衣帽架项目公开询价公告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文件，我方在参加本项目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公开询价投标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活动中，特做出如下承诺：</w:t>
      </w:r>
    </w:p>
    <w:p w14:paraId="23A2D44E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一、我方具备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《中华人民共和国政府采购法》第二十二条、《中华人民共和国政府采购法实施条例》第十七条的规定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条件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。</w:t>
      </w:r>
    </w:p>
    <w:p w14:paraId="5D851D12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二、我方在参加政府采购活动前三年内，在经营活动中没有重大违法记录（指因违法经营受到刑事处罚或者责令停产停业、吊销许可证或者执照、较大数额罚款等行政处罚）。</w:t>
      </w:r>
    </w:p>
    <w:p w14:paraId="0640C87F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三、我方按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询价公告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要求提交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响应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文件，响应</w:t>
      </w:r>
      <w:r>
        <w:rPr>
          <w:rFonts w:hint="eastAsia" w:ascii="Times New Roman" w:hAnsi="Times New Roman" w:eastAsia="仿宋_GB2312"/>
          <w:b w:val="0"/>
          <w:kern w:val="2"/>
          <w:sz w:val="24"/>
          <w:lang w:val="en-US" w:eastAsia="zh-CN"/>
        </w:rPr>
        <w:t>采购单位询价公告内容要求</w:t>
      </w: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；</w:t>
      </w:r>
    </w:p>
    <w:p w14:paraId="366BCF53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四、如果我方的投标文件被接受，我方将按《中华人民共和国民法典》及其他有关法律、法规的规定，按期、按质、按量交付采购单位，全面做到履约守信；</w:t>
      </w:r>
    </w:p>
    <w:p w14:paraId="3DA372DA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五、我方若违背本声明及承诺约定，经查实，自愿接受采购人及相关主管部门相应的规定处理，并依法承担相应的法律责任。</w:t>
      </w:r>
    </w:p>
    <w:p w14:paraId="47C7C837">
      <w:pPr>
        <w:pStyle w:val="12"/>
        <w:spacing w:line="500" w:lineRule="exact"/>
        <w:ind w:firstLine="480" w:firstLineChars="200"/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</w:pPr>
      <w:r>
        <w:rPr>
          <w:rFonts w:ascii="Times New Roman" w:hAnsi="Times New Roman" w:eastAsia="仿宋_GB2312"/>
          <w:b w:val="0"/>
          <w:kern w:val="2"/>
          <w:sz w:val="24"/>
          <w:lang w:val="en-US" w:eastAsia="zh-CN"/>
        </w:rPr>
        <w:t>六、我方同意采购人将本声明及承诺函上网公开。</w:t>
      </w:r>
    </w:p>
    <w:p w14:paraId="5AF607A0">
      <w:pPr>
        <w:pStyle w:val="13"/>
        <w:spacing w:line="700" w:lineRule="exact"/>
        <w:ind w:right="1600"/>
        <w:rPr>
          <w:rFonts w:ascii="Times New Roman" w:hAnsi="Times New Roman" w:eastAsia="仿宋_GB2312"/>
          <w:kern w:val="2"/>
          <w:sz w:val="24"/>
          <w:szCs w:val="24"/>
        </w:rPr>
      </w:pPr>
    </w:p>
    <w:p w14:paraId="192764F0">
      <w:pPr>
        <w:pStyle w:val="13"/>
        <w:spacing w:line="700" w:lineRule="exact"/>
        <w:ind w:right="1600"/>
        <w:rPr>
          <w:rFonts w:ascii="Times New Roman" w:hAnsi="Times New Roman" w:eastAsia="仿宋_GB2312"/>
          <w:kern w:val="2"/>
          <w:sz w:val="24"/>
          <w:szCs w:val="24"/>
        </w:rPr>
      </w:pPr>
    </w:p>
    <w:p w14:paraId="26D1398B">
      <w:pPr>
        <w:pStyle w:val="13"/>
        <w:spacing w:line="700" w:lineRule="exact"/>
        <w:jc w:val="center"/>
        <w:rPr>
          <w:rFonts w:ascii="Times New Roman" w:hAnsi="Times New Roman" w:eastAsia="仿宋_GB2312"/>
          <w:kern w:val="2"/>
          <w:sz w:val="24"/>
          <w:szCs w:val="24"/>
        </w:rPr>
      </w:pPr>
      <w:r>
        <w:rPr>
          <w:rFonts w:ascii="Times New Roman" w:hAnsi="Times New Roman" w:eastAsia="仿宋_GB2312"/>
          <w:kern w:val="2"/>
          <w:sz w:val="24"/>
          <w:szCs w:val="24"/>
        </w:rPr>
        <w:t xml:space="preserve">                                       供应商名称（公章）：</w:t>
      </w:r>
    </w:p>
    <w:p w14:paraId="05FD6AA0">
      <w:pPr>
        <w:pStyle w:val="13"/>
        <w:spacing w:line="700" w:lineRule="exact"/>
        <w:ind w:firstLine="629"/>
        <w:jc w:val="center"/>
        <w:rPr>
          <w:rFonts w:ascii="Times New Roman" w:hAnsi="Times New Roman" w:eastAsia="仿宋_GB2312"/>
          <w:kern w:val="2"/>
          <w:sz w:val="24"/>
          <w:szCs w:val="24"/>
        </w:rPr>
      </w:pPr>
      <w:r>
        <w:rPr>
          <w:rFonts w:ascii="Times New Roman" w:hAnsi="Times New Roman" w:eastAsia="仿宋_GB2312"/>
          <w:kern w:val="2"/>
          <w:sz w:val="24"/>
          <w:szCs w:val="24"/>
        </w:rPr>
        <w:t xml:space="preserve">                  法定代表人（或授权代表）签字或盖章：</w:t>
      </w:r>
    </w:p>
    <w:p w14:paraId="058AB722">
      <w:pPr>
        <w:spacing w:line="560" w:lineRule="exact"/>
        <w:jc w:val="right"/>
        <w:rPr>
          <w:rFonts w:ascii="Times New Roman" w:hAnsi="Times New Roman" w:eastAsia="仿宋_GB2312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仿宋_GB2312"/>
          <w:sz w:val="24"/>
          <w:szCs w:val="24"/>
        </w:rPr>
        <w:t>年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  <w:szCs w:val="24"/>
        </w:rPr>
        <w:t>月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  <w:szCs w:val="24"/>
        </w:rPr>
        <w:t xml:space="preserve">日 </w:t>
      </w:r>
    </w:p>
    <w:p w14:paraId="354E5880">
      <w:pPr>
        <w:spacing w:line="48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 w14:paraId="0879B75C">
      <w:pPr>
        <w:spacing w:line="48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询  价  单</w:t>
      </w:r>
    </w:p>
    <w:p w14:paraId="71E3DA2B">
      <w:pPr>
        <w:spacing w:line="400" w:lineRule="exact"/>
        <w:rPr>
          <w:rFonts w:hint="eastAsia" w:ascii="宋体" w:hAnsi="宋体"/>
          <w:bCs/>
          <w:sz w:val="32"/>
          <w:szCs w:val="32"/>
        </w:rPr>
      </w:pP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686"/>
        <w:gridCol w:w="968"/>
        <w:gridCol w:w="955"/>
        <w:gridCol w:w="1071"/>
        <w:gridCol w:w="2552"/>
      </w:tblGrid>
      <w:tr w14:paraId="6E21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08" w:type="dxa"/>
            <w:noWrap w:val="0"/>
            <w:vAlign w:val="center"/>
          </w:tcPr>
          <w:p w14:paraId="6D04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2686" w:type="dxa"/>
            <w:noWrap w:val="0"/>
            <w:vAlign w:val="center"/>
          </w:tcPr>
          <w:p w14:paraId="35C3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品牌、规格、型号、配置、颜色</w:t>
            </w:r>
          </w:p>
        </w:tc>
        <w:tc>
          <w:tcPr>
            <w:tcW w:w="968" w:type="dxa"/>
            <w:noWrap w:val="0"/>
            <w:vAlign w:val="center"/>
          </w:tcPr>
          <w:p w14:paraId="4799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 量</w:t>
            </w:r>
          </w:p>
        </w:tc>
        <w:tc>
          <w:tcPr>
            <w:tcW w:w="955" w:type="dxa"/>
            <w:noWrap w:val="0"/>
            <w:vAlign w:val="center"/>
          </w:tcPr>
          <w:p w14:paraId="0A78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价</w:t>
            </w:r>
          </w:p>
          <w:p w14:paraId="1EA5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1071" w:type="dxa"/>
            <w:noWrap w:val="0"/>
            <w:vAlign w:val="center"/>
          </w:tcPr>
          <w:p w14:paraId="51CD9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合计（元）</w:t>
            </w:r>
          </w:p>
        </w:tc>
        <w:tc>
          <w:tcPr>
            <w:tcW w:w="2552" w:type="dxa"/>
            <w:noWrap w:val="0"/>
            <w:vAlign w:val="center"/>
          </w:tcPr>
          <w:p w14:paraId="5E1F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对质量、服务等</w:t>
            </w:r>
          </w:p>
          <w:p w14:paraId="3B9F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特殊要求</w:t>
            </w:r>
          </w:p>
        </w:tc>
      </w:tr>
      <w:tr w14:paraId="26B2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1308" w:type="dxa"/>
            <w:noWrap w:val="0"/>
            <w:vAlign w:val="center"/>
          </w:tcPr>
          <w:p w14:paraId="788B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便民衣帽架</w:t>
            </w:r>
          </w:p>
        </w:tc>
        <w:tc>
          <w:tcPr>
            <w:tcW w:w="2686" w:type="dxa"/>
            <w:noWrap w:val="0"/>
            <w:vAlign w:val="center"/>
          </w:tcPr>
          <w:p w14:paraId="5C1C6E5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drawing>
                <wp:inline distT="0" distB="0" distL="114300" distR="114300">
                  <wp:extent cx="1602105" cy="1577340"/>
                  <wp:effectExtent l="0" t="0" r="17145" b="3810"/>
                  <wp:docPr id="5" name="图片 5" descr="4afe065e29e3e3ced7d67047f1cf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afe065e29e3e3ced7d67047f1cf5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DC99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  <w:p w14:paraId="2C1B49B1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2米高*1.5米宽</w:t>
            </w:r>
          </w:p>
          <w:p w14:paraId="4BA7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DCA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10个</w:t>
            </w:r>
          </w:p>
        </w:tc>
        <w:tc>
          <w:tcPr>
            <w:tcW w:w="955" w:type="dxa"/>
            <w:noWrap w:val="0"/>
            <w:vAlign w:val="center"/>
          </w:tcPr>
          <w:p w14:paraId="7F16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DD0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52" w:type="dxa"/>
            <w:vMerge w:val="restart"/>
            <w:noWrap w:val="0"/>
            <w:vAlign w:val="center"/>
          </w:tcPr>
          <w:p w14:paraId="349BBE6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1、质保期1年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5E9AE3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不锈钢材质，圆管热弯插接式焊接在立柱上。</w:t>
            </w:r>
          </w:p>
          <w:p w14:paraId="64F3B75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衣帽钩实体不锈钢表面喷塑，标识字体丝印。</w:t>
            </w:r>
          </w:p>
          <w:p w14:paraId="332EFA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、包含基础施工，现场做好围挡防护。</w:t>
            </w:r>
          </w:p>
          <w:p w14:paraId="1B3190A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5、发布中标结果公告后十天内安装。</w:t>
            </w:r>
          </w:p>
          <w:p w14:paraId="22D0D7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、付款方式：到货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安装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并验收合格后一次性付清。</w:t>
            </w:r>
          </w:p>
        </w:tc>
      </w:tr>
      <w:tr w14:paraId="37BD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1308" w:type="dxa"/>
            <w:noWrap w:val="0"/>
            <w:vAlign w:val="center"/>
          </w:tcPr>
          <w:p w14:paraId="083B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便民衣帽架</w:t>
            </w:r>
          </w:p>
        </w:tc>
        <w:tc>
          <w:tcPr>
            <w:tcW w:w="2686" w:type="dxa"/>
            <w:noWrap w:val="0"/>
            <w:vAlign w:val="center"/>
          </w:tcPr>
          <w:p w14:paraId="3EC3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drawing>
                <wp:inline distT="0" distB="0" distL="114300" distR="114300">
                  <wp:extent cx="1478280" cy="1527175"/>
                  <wp:effectExtent l="0" t="0" r="7620" b="15875"/>
                  <wp:docPr id="6" name="图片 6" descr="015e51a6b4666e173499e07323c5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15e51a6b4666e173499e07323c5c5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1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3米长*2根一组</w:t>
            </w:r>
          </w:p>
        </w:tc>
        <w:tc>
          <w:tcPr>
            <w:tcW w:w="968" w:type="dxa"/>
            <w:noWrap w:val="0"/>
            <w:vAlign w:val="center"/>
          </w:tcPr>
          <w:p w14:paraId="15DD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10组</w:t>
            </w:r>
          </w:p>
        </w:tc>
        <w:tc>
          <w:tcPr>
            <w:tcW w:w="955" w:type="dxa"/>
            <w:noWrap w:val="0"/>
            <w:vAlign w:val="center"/>
          </w:tcPr>
          <w:p w14:paraId="6DF2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9CF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 w14:paraId="16B2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084E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917" w:type="dxa"/>
            <w:gridSpan w:val="4"/>
            <w:noWrap w:val="0"/>
            <w:vAlign w:val="center"/>
          </w:tcPr>
          <w:p w14:paraId="1A91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  计（元）</w:t>
            </w:r>
          </w:p>
        </w:tc>
        <w:tc>
          <w:tcPr>
            <w:tcW w:w="1071" w:type="dxa"/>
            <w:noWrap w:val="0"/>
            <w:vAlign w:val="center"/>
          </w:tcPr>
          <w:p w14:paraId="6F29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742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30D3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308" w:type="dxa"/>
            <w:noWrap w:val="0"/>
            <w:vAlign w:val="center"/>
          </w:tcPr>
          <w:p w14:paraId="1B151236">
            <w:pPr>
              <w:pStyle w:val="14"/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报价总计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 w14:paraId="4849A1F5">
            <w:pPr>
              <w:pStyle w:val="14"/>
              <w:spacing w:line="5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￥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             </w:t>
            </w:r>
          </w:p>
          <w:p w14:paraId="7E606BA3">
            <w:pPr>
              <w:pStyle w:val="14"/>
              <w:spacing w:line="500" w:lineRule="exact"/>
              <w:rPr>
                <w:rFonts w:hint="eastAsia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人民币（大写）：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拾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万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仟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佰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拾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角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分</w:t>
            </w:r>
          </w:p>
        </w:tc>
      </w:tr>
      <w:tr w14:paraId="663B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9540" w:type="dxa"/>
            <w:gridSpan w:val="6"/>
            <w:noWrap w:val="0"/>
            <w:vAlign w:val="center"/>
          </w:tcPr>
          <w:p w14:paraId="2357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报价人/报价单位（签章）</w:t>
            </w:r>
          </w:p>
          <w:p w14:paraId="55F0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Cs w:val="21"/>
              </w:rPr>
            </w:pPr>
          </w:p>
          <w:p w14:paraId="04AE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</w:tr>
    </w:tbl>
    <w:p w14:paraId="07D93B5B">
      <w:pPr>
        <w:spacing w:line="440" w:lineRule="exact"/>
      </w:pPr>
    </w:p>
    <w:p w14:paraId="6E00E19C">
      <w:pPr>
        <w:spacing w:line="440" w:lineRule="exact"/>
      </w:pPr>
    </w:p>
    <w:p w14:paraId="1A7703B4">
      <w:pPr>
        <w:spacing w:line="44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1B42C669">
      <w:pPr>
        <w:spacing w:line="440" w:lineRule="exact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便民衣帽架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样式：</w:t>
      </w:r>
    </w:p>
    <w:p w14:paraId="325DDEB2">
      <w:pPr>
        <w:spacing w:line="440" w:lineRule="exact"/>
        <w:rPr>
          <w:rFonts w:hint="default" w:ascii="Times New Roman" w:hAnsi="Times New Roman" w:eastAsia="宋体" w:cs="Times New Roman"/>
          <w:szCs w:val="21"/>
          <w:lang w:val="en-US" w:eastAsia="zh-CN"/>
        </w:rPr>
      </w:pPr>
    </w:p>
    <w:p w14:paraId="70313814">
      <w:r>
        <w:rPr>
          <w:rFonts w:hint="default" w:ascii="Times New Roman" w:hAnsi="Times New Roman" w:eastAsia="宋体" w:cs="Times New Roman"/>
          <w:szCs w:val="21"/>
          <w:lang w:val="en-US" w:eastAsia="zh-CN"/>
        </w:rPr>
        <w:drawing>
          <wp:inline distT="0" distB="0" distL="114300" distR="114300">
            <wp:extent cx="5274945" cy="5749925"/>
            <wp:effectExtent l="0" t="0" r="1905" b="3175"/>
            <wp:docPr id="8" name="图片 8" descr="46e0e82ab5c03b390df958b6e16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6e0e82ab5c03b390df958b6e1615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E9B1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E4E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26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548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E1E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D138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zQ5ZWZmYjNiYzYxOTdiMDYwYzYyMGFiZDVhYjYifQ=="/>
  </w:docVars>
  <w:rsids>
    <w:rsidRoot w:val="545C2169"/>
    <w:rsid w:val="1B4B4BCD"/>
    <w:rsid w:val="477E76EA"/>
    <w:rsid w:val="545C2169"/>
    <w:rsid w:val="5CC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3_0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11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Normal_2_0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13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4">
    <w:name w:val="正文_8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657</Characters>
  <Lines>0</Lines>
  <Paragraphs>0</Paragraphs>
  <TotalTime>0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2023-05-18T06:19:00Z</dcterms:created>
  <dc:creator>懋豪</dc:creator>
  <cp:lastModifiedBy>懋豪</cp:lastModifiedBy>
  <dcterms:modified xsi:type="dcterms:W3CDTF">2025-04-07T07:04:27Z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6B0D9778313042349B8CDB388D3E7143_11</vt:lpwstr>
  </property>
  <property fmtid="{D5CDD505-2E9C-101B-9397-08002B2CF9AE}" pid="4" name="KSOTemplateDocerSaveRecord">
    <vt:lpwstr>eyJoZGlkIjoiMWUzYWQzODE2MDRhYjU2MTE1NTIwYjNmYzkzYjQ4YWYiLCJ1c2VySWQiOiIyMTM0Njk1MzAifQ==</vt:lpwstr>
  </property>
</Properties>
</file>