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ascii="Times New Roman" w:eastAsia="宋体"/>
          <w:spacing w:val="0"/>
          <w:w w:val="100"/>
          <w:sz w:val="21"/>
          <w:szCs w:val="24"/>
        </w:rPr>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-349885</wp:posOffset>
                </wp:positionV>
                <wp:extent cx="5761990" cy="882015"/>
                <wp:effectExtent l="0" t="0" r="0" b="0"/>
                <wp:wrapNone/>
                <wp:docPr id="1" name="矩形 1"/>
                <wp:cNvGraphicFramePr/>
                <a:graphic xmlns:a="http://schemas.openxmlformats.org/drawingml/2006/main">
                  <a:graphicData uri="http://schemas.microsoft.com/office/word/2010/wordprocessingShape">
                    <wps:wsp>
                      <wps:cNvSpPr/>
                      <wps:spPr>
                        <a:xfrm>
                          <a:off x="0" y="0"/>
                          <a:ext cx="5761990" cy="882015"/>
                        </a:xfrm>
                        <a:prstGeom prst="rect">
                          <a:avLst/>
                        </a:prstGeom>
                        <a:solidFill>
                          <a:srgbClr val="FFFFFF"/>
                        </a:solidFill>
                        <a:ln>
                          <a:noFill/>
                        </a:ln>
                        <a:effectLst/>
                      </wps:spPr>
                      <wps:txbx>
                        <w:txbxContent>
                          <w:p>
                            <w:pPr>
                              <w:jc w:val="center"/>
                              <w:rPr>
                                <w:rFonts w:ascii="方正小标宋简体" w:eastAsia="方正小标宋简体"/>
                                <w:color w:val="FF0000"/>
                                <w:spacing w:val="30"/>
                                <w:w w:val="80"/>
                                <w:sz w:val="80"/>
                                <w:szCs w:val="80"/>
                              </w:rPr>
                            </w:pPr>
                          </w:p>
                          <w:p>
                            <w:pPr>
                              <w:jc w:val="center"/>
                              <w:rPr>
                                <w:rFonts w:ascii="方正小标宋简体" w:eastAsia="方正小标宋简体"/>
                                <w:color w:val="FF0000"/>
                                <w:spacing w:val="30"/>
                                <w:w w:val="80"/>
                                <w:sz w:val="80"/>
                                <w:szCs w:val="80"/>
                              </w:rPr>
                            </w:pPr>
                          </w:p>
                          <w:p>
                            <w:pPr>
                              <w:jc w:val="center"/>
                              <w:rPr>
                                <w:rFonts w:ascii="方正小标宋简体" w:eastAsia="方正小标宋简体"/>
                                <w:color w:val="FF0000"/>
                                <w:spacing w:val="30"/>
                                <w:w w:val="80"/>
                                <w:sz w:val="80"/>
                                <w:szCs w:val="80"/>
                              </w:rPr>
                            </w:pPr>
                          </w:p>
                          <w:p>
                            <w:pPr>
                              <w:jc w:val="center"/>
                              <w:rPr>
                                <w:rFonts w:ascii="方正小标宋简体" w:eastAsia="方正小标宋简体"/>
                                <w:color w:val="FF0000"/>
                                <w:spacing w:val="30"/>
                                <w:w w:val="80"/>
                                <w:sz w:val="80"/>
                                <w:szCs w:val="80"/>
                              </w:rPr>
                            </w:pPr>
                          </w:p>
                          <w:p>
                            <w:pPr>
                              <w:jc w:val="center"/>
                            </w:pPr>
                          </w:p>
                        </w:txbxContent>
                      </wps:txbx>
                      <wps:bodyPr lIns="0" tIns="0" rIns="0" bIns="0" upright="1"/>
                    </wps:wsp>
                  </a:graphicData>
                </a:graphic>
              </wp:anchor>
            </w:drawing>
          </mc:Choice>
          <mc:Fallback>
            <w:pict>
              <v:rect id="_x0000_s1026" o:spid="_x0000_s1026" o:spt="1" style="position:absolute;left:0pt;margin-left:3.1pt;margin-top:-27.55pt;height:69.45pt;width:453.7pt;z-index:251659264;mso-width-relative:page;mso-height-relative:page;" fillcolor="#FFFFFF" filled="t" stroked="f" coordsize="21600,21600" o:gfxdata="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3S7FnVAAAACAEAAA8AAAAAAAAAAQAgAAAAIgAAAGRycy9kb3ducmV2&#10;LnhtbFBLAQIUABQAAAAIAIdO4kAjX+v/xgEAAJwDAAAOAAAAAAAAAAEAIAAAACQBAABkcnMvZTJv&#10;RG9jLnhtbFBLBQYAAAAABgAGAFkBAABcBQAAAAA=&#10;">
                <v:fill on="t" focussize="0,0"/>
                <v:stroke on="f"/>
                <v:imagedata o:title=""/>
                <o:lock v:ext="edit" aspectratio="f"/>
                <v:textbox inset="0mm,0mm,0mm,0mm">
                  <w:txbxContent>
                    <w:p>
                      <w:pPr>
                        <w:jc w:val="center"/>
                        <w:rPr>
                          <w:rFonts w:ascii="方正小标宋简体" w:eastAsia="方正小标宋简体"/>
                          <w:color w:val="FF0000"/>
                          <w:spacing w:val="30"/>
                          <w:w w:val="80"/>
                          <w:sz w:val="80"/>
                          <w:szCs w:val="80"/>
                        </w:rPr>
                      </w:pPr>
                    </w:p>
                    <w:p>
                      <w:pPr>
                        <w:jc w:val="center"/>
                        <w:rPr>
                          <w:rFonts w:ascii="方正小标宋简体" w:eastAsia="方正小标宋简体"/>
                          <w:color w:val="FF0000"/>
                          <w:spacing w:val="30"/>
                          <w:w w:val="80"/>
                          <w:sz w:val="80"/>
                          <w:szCs w:val="80"/>
                        </w:rPr>
                      </w:pPr>
                    </w:p>
                    <w:p>
                      <w:pPr>
                        <w:jc w:val="center"/>
                        <w:rPr>
                          <w:rFonts w:ascii="方正小标宋简体" w:eastAsia="方正小标宋简体"/>
                          <w:color w:val="FF0000"/>
                          <w:spacing w:val="30"/>
                          <w:w w:val="80"/>
                          <w:sz w:val="80"/>
                          <w:szCs w:val="80"/>
                        </w:rPr>
                      </w:pPr>
                    </w:p>
                    <w:p>
                      <w:pPr>
                        <w:jc w:val="center"/>
                        <w:rPr>
                          <w:rFonts w:ascii="方正小标宋简体" w:eastAsia="方正小标宋简体"/>
                          <w:color w:val="FF0000"/>
                          <w:spacing w:val="30"/>
                          <w:w w:val="80"/>
                          <w:sz w:val="80"/>
                          <w:szCs w:val="80"/>
                        </w:rPr>
                      </w:pPr>
                    </w:p>
                    <w:p>
                      <w:pPr>
                        <w:jc w:val="center"/>
                      </w:pPr>
                    </w:p>
                  </w:txbxContent>
                </v:textbox>
              </v:rect>
            </w:pict>
          </mc:Fallback>
        </mc:AlternateContent>
      </w:r>
    </w:p>
    <w:p>
      <w:pPr>
        <w:spacing w:line="570" w:lineRule="exact"/>
        <w:rPr>
          <w:rFonts w:ascii="方正仿宋_GBK" w:eastAsia="方正仿宋_GBK"/>
          <w:spacing w:val="16"/>
          <w:w w:val="95"/>
          <w:sz w:val="32"/>
          <w:szCs w:val="32"/>
        </w:rPr>
      </w:pPr>
    </w:p>
    <w:p>
      <w:pPr>
        <w:spacing w:line="640" w:lineRule="exact"/>
        <w:jc w:val="center"/>
        <w:rPr>
          <w:rFonts w:hint="eastAsia" w:eastAsia="方正小标宋_GBK"/>
          <w:bCs/>
          <w:sz w:val="44"/>
          <w:szCs w:val="44"/>
        </w:rPr>
      </w:pPr>
    </w:p>
    <w:p>
      <w:pPr>
        <w:spacing w:line="640" w:lineRule="exact"/>
        <w:jc w:val="center"/>
        <w:rPr>
          <w:rFonts w:hint="eastAsia" w:eastAsia="方正小标宋_GBK"/>
          <w:bCs/>
          <w:sz w:val="44"/>
          <w:szCs w:val="44"/>
        </w:rPr>
      </w:pPr>
    </w:p>
    <w:p>
      <w:pPr>
        <w:spacing w:line="640" w:lineRule="exact"/>
        <w:jc w:val="center"/>
        <w:rPr>
          <w:rFonts w:eastAsia="方正小标宋_GBK"/>
          <w:bCs/>
          <w:sz w:val="44"/>
          <w:szCs w:val="44"/>
        </w:rPr>
      </w:pPr>
      <w:r>
        <w:rPr>
          <w:rFonts w:hint="eastAsia" w:eastAsia="方正小标宋_GBK"/>
          <w:bCs/>
          <w:sz w:val="44"/>
          <w:szCs w:val="44"/>
          <w:lang w:val="en-US" w:eastAsia="zh-CN"/>
        </w:rPr>
        <w:t>省</w:t>
      </w:r>
      <w:r>
        <w:rPr>
          <w:rFonts w:hint="eastAsia" w:eastAsia="方正小标宋_GBK"/>
          <w:bCs/>
          <w:sz w:val="44"/>
          <w:szCs w:val="44"/>
        </w:rPr>
        <w:t>住房和城乡建设厅</w:t>
      </w:r>
      <w:r>
        <w:rPr>
          <w:rFonts w:eastAsia="方正小标宋_GBK"/>
          <w:bCs/>
          <w:sz w:val="44"/>
          <w:szCs w:val="44"/>
        </w:rPr>
        <w:t>关于报送</w:t>
      </w:r>
      <w:r>
        <w:rPr>
          <w:rFonts w:hint="eastAsia" w:eastAsia="方正小标宋_GBK"/>
          <w:bCs/>
          <w:sz w:val="44"/>
          <w:szCs w:val="44"/>
        </w:rPr>
        <w:t>2024</w:t>
      </w:r>
      <w:r>
        <w:rPr>
          <w:rFonts w:eastAsia="方正小标宋_GBK"/>
          <w:bCs/>
          <w:sz w:val="44"/>
          <w:szCs w:val="44"/>
        </w:rPr>
        <w:t>年度</w:t>
      </w:r>
    </w:p>
    <w:p>
      <w:pPr>
        <w:spacing w:line="640" w:lineRule="exact"/>
        <w:jc w:val="center"/>
        <w:rPr>
          <w:rFonts w:eastAsia="方正小标宋_GBK"/>
          <w:bCs/>
          <w:sz w:val="44"/>
          <w:szCs w:val="44"/>
        </w:rPr>
      </w:pPr>
      <w:r>
        <w:rPr>
          <w:rFonts w:eastAsia="方正小标宋_GBK"/>
          <w:bCs/>
          <w:sz w:val="44"/>
          <w:szCs w:val="44"/>
        </w:rPr>
        <w:t>建设工程高级专业技术资格评审材料的通知</w:t>
      </w:r>
    </w:p>
    <w:p>
      <w:pPr>
        <w:spacing w:line="570" w:lineRule="exact"/>
        <w:rPr>
          <w:rFonts w:eastAsia="方正仿宋_GBK"/>
          <w:sz w:val="32"/>
          <w:szCs w:val="32"/>
        </w:rPr>
      </w:pPr>
    </w:p>
    <w:p>
      <w:pPr>
        <w:spacing w:line="570" w:lineRule="exact"/>
        <w:rPr>
          <w:rFonts w:eastAsia="方正仿宋_GBK"/>
          <w:sz w:val="32"/>
          <w:szCs w:val="32"/>
        </w:rPr>
      </w:pPr>
      <w:r>
        <w:rPr>
          <w:rFonts w:eastAsia="方正仿宋_GBK"/>
          <w:sz w:val="32"/>
          <w:szCs w:val="32"/>
        </w:rPr>
        <w:t>各设区市住房城乡建设局（建委）、城管局、住房公积金管理中心、南京、无锡、苏州、南通园林（市政）局，省各有关单位：</w:t>
      </w:r>
    </w:p>
    <w:p>
      <w:pPr>
        <w:spacing w:line="570" w:lineRule="exact"/>
        <w:ind w:firstLine="640" w:firstLineChars="200"/>
        <w:rPr>
          <w:rFonts w:eastAsia="方正仿宋_GBK"/>
          <w:sz w:val="32"/>
          <w:szCs w:val="32"/>
        </w:rPr>
      </w:pPr>
      <w:r>
        <w:rPr>
          <w:rFonts w:eastAsia="方正仿宋_GBK"/>
          <w:sz w:val="32"/>
          <w:szCs w:val="32"/>
        </w:rPr>
        <w:t>根据省人力资源社会保障厅《关于做好</w:t>
      </w:r>
      <w:r>
        <w:rPr>
          <w:rFonts w:hint="eastAsia" w:eastAsia="方正仿宋_GBK"/>
          <w:sz w:val="32"/>
          <w:szCs w:val="32"/>
        </w:rPr>
        <w:t>2024</w:t>
      </w:r>
      <w:r>
        <w:rPr>
          <w:rFonts w:eastAsia="方正仿宋_GBK"/>
          <w:sz w:val="32"/>
          <w:szCs w:val="32"/>
        </w:rPr>
        <w:t>年度职称评审工作的通知》（苏</w:t>
      </w:r>
      <w:r>
        <w:rPr>
          <w:rFonts w:hint="eastAsia" w:eastAsia="方正仿宋_GBK"/>
          <w:sz w:val="32"/>
          <w:szCs w:val="32"/>
        </w:rPr>
        <w:t>人社发</w:t>
      </w:r>
      <w:r>
        <w:rPr>
          <w:rFonts w:eastAsia="方正仿宋_GBK"/>
          <w:sz w:val="32"/>
          <w:szCs w:val="32"/>
        </w:rPr>
        <w:t>〔</w:t>
      </w:r>
      <w:r>
        <w:rPr>
          <w:rFonts w:hint="eastAsia" w:eastAsia="方正仿宋_GBK"/>
          <w:sz w:val="32"/>
          <w:szCs w:val="32"/>
        </w:rPr>
        <w:t>2024</w:t>
      </w:r>
      <w:r>
        <w:rPr>
          <w:rFonts w:eastAsia="方正仿宋_GBK"/>
          <w:sz w:val="32"/>
          <w:szCs w:val="32"/>
        </w:rPr>
        <w:t>〕</w:t>
      </w:r>
      <w:r>
        <w:rPr>
          <w:rFonts w:hint="eastAsia" w:eastAsia="方正仿宋_GBK"/>
          <w:sz w:val="32"/>
          <w:szCs w:val="32"/>
        </w:rPr>
        <w:t>21</w:t>
      </w:r>
      <w:r>
        <w:rPr>
          <w:rFonts w:eastAsia="方正仿宋_GBK"/>
          <w:sz w:val="32"/>
          <w:szCs w:val="32"/>
        </w:rPr>
        <w:t>号）文件</w:t>
      </w:r>
      <w:r>
        <w:rPr>
          <w:rFonts w:hint="eastAsia" w:eastAsia="方正仿宋_GBK"/>
          <w:sz w:val="32"/>
          <w:szCs w:val="32"/>
        </w:rPr>
        <w:t>要求</w:t>
      </w:r>
      <w:r>
        <w:rPr>
          <w:rFonts w:eastAsia="方正仿宋_GBK"/>
          <w:sz w:val="32"/>
          <w:szCs w:val="32"/>
        </w:rPr>
        <w:t>，现</w:t>
      </w:r>
      <w:r>
        <w:rPr>
          <w:rFonts w:hint="eastAsia" w:eastAsia="方正仿宋_GBK"/>
          <w:sz w:val="32"/>
          <w:szCs w:val="32"/>
        </w:rPr>
        <w:t>就2024</w:t>
      </w:r>
      <w:r>
        <w:rPr>
          <w:rFonts w:eastAsia="方正仿宋_GBK"/>
          <w:sz w:val="32"/>
          <w:szCs w:val="32"/>
        </w:rPr>
        <w:t>年度</w:t>
      </w:r>
      <w:r>
        <w:rPr>
          <w:rFonts w:hint="eastAsia" w:eastAsia="方正仿宋_GBK"/>
          <w:sz w:val="32"/>
          <w:szCs w:val="32"/>
        </w:rPr>
        <w:t>江苏</w:t>
      </w:r>
      <w:r>
        <w:rPr>
          <w:rFonts w:eastAsia="方正仿宋_GBK"/>
          <w:sz w:val="32"/>
          <w:szCs w:val="32"/>
        </w:rPr>
        <w:t>省建设工程高级专业技术资格评审工作有关事项通知如下：</w:t>
      </w:r>
    </w:p>
    <w:p>
      <w:pPr>
        <w:spacing w:line="570" w:lineRule="exact"/>
        <w:ind w:firstLine="640" w:firstLineChars="200"/>
        <w:rPr>
          <w:rFonts w:eastAsia="方正黑体_GBK"/>
          <w:sz w:val="32"/>
          <w:szCs w:val="32"/>
        </w:rPr>
      </w:pPr>
      <w:r>
        <w:rPr>
          <w:rFonts w:eastAsia="方正黑体_GBK"/>
          <w:sz w:val="32"/>
          <w:szCs w:val="32"/>
        </w:rPr>
        <w:t>一、申报</w:t>
      </w:r>
      <w:r>
        <w:rPr>
          <w:rFonts w:hint="eastAsia" w:eastAsia="方正黑体_GBK"/>
          <w:sz w:val="32"/>
          <w:szCs w:val="32"/>
        </w:rPr>
        <w:t>评审</w:t>
      </w:r>
      <w:r>
        <w:rPr>
          <w:rFonts w:eastAsia="方正黑体_GBK"/>
          <w:sz w:val="32"/>
          <w:szCs w:val="32"/>
        </w:rPr>
        <w:t>范围</w:t>
      </w:r>
      <w:r>
        <w:rPr>
          <w:rFonts w:hint="eastAsia" w:eastAsia="方正黑体_GBK"/>
          <w:sz w:val="32"/>
          <w:szCs w:val="32"/>
        </w:rPr>
        <w:t>及对象</w:t>
      </w:r>
    </w:p>
    <w:p>
      <w:pPr>
        <w:pStyle w:val="3"/>
        <w:spacing w:line="570" w:lineRule="exact"/>
        <w:ind w:firstLine="640"/>
        <w:rPr>
          <w:rFonts w:ascii="Times New Roman" w:eastAsia="方正仿宋_GBK"/>
          <w:szCs w:val="32"/>
        </w:rPr>
      </w:pPr>
      <w:r>
        <w:rPr>
          <w:rFonts w:ascii="Times New Roman" w:eastAsia="方正仿宋_GBK"/>
          <w:szCs w:val="32"/>
        </w:rPr>
        <w:t>（一）在</w:t>
      </w:r>
      <w:r>
        <w:rPr>
          <w:rFonts w:hint="eastAsia" w:ascii="Times New Roman" w:eastAsia="方正仿宋_GBK"/>
          <w:szCs w:val="32"/>
        </w:rPr>
        <w:t>我</w:t>
      </w:r>
      <w:r>
        <w:rPr>
          <w:rFonts w:ascii="Times New Roman" w:eastAsia="方正仿宋_GBK"/>
          <w:szCs w:val="32"/>
        </w:rPr>
        <w:t>省从事建设工程专业技术工作，与</w:t>
      </w:r>
      <w:r>
        <w:rPr>
          <w:rFonts w:hint="eastAsia" w:ascii="Times New Roman" w:eastAsia="方正仿宋_GBK"/>
          <w:szCs w:val="32"/>
        </w:rPr>
        <w:t>用人单位签订劳动（聘用）合同的专业技术人才，</w:t>
      </w:r>
      <w:r>
        <w:rPr>
          <w:rFonts w:ascii="Times New Roman" w:eastAsia="方正仿宋_GBK"/>
          <w:szCs w:val="32"/>
        </w:rPr>
        <w:t>符合职称评定标准要求的专业学历、技术资历和专业技术水平等条件者，均可按规定程序申报相应层级的职称。</w:t>
      </w:r>
    </w:p>
    <w:p>
      <w:pPr>
        <w:spacing w:line="570" w:lineRule="exact"/>
        <w:ind w:firstLine="640" w:firstLineChars="200"/>
        <w:rPr>
          <w:rFonts w:eastAsia="方正仿宋_GBK"/>
          <w:sz w:val="32"/>
          <w:szCs w:val="32"/>
        </w:rPr>
      </w:pPr>
      <w:r>
        <w:rPr>
          <w:rFonts w:eastAsia="方正仿宋_GBK"/>
          <w:sz w:val="32"/>
          <w:szCs w:val="32"/>
        </w:rPr>
        <w:t>（二）在</w:t>
      </w:r>
      <w:r>
        <w:rPr>
          <w:rFonts w:hint="eastAsia" w:eastAsia="方正仿宋_GBK"/>
          <w:sz w:val="32"/>
          <w:szCs w:val="32"/>
        </w:rPr>
        <w:t>我</w:t>
      </w:r>
      <w:r>
        <w:rPr>
          <w:rFonts w:eastAsia="方正仿宋_GBK"/>
          <w:sz w:val="32"/>
          <w:szCs w:val="32"/>
        </w:rPr>
        <w:t>省就业的港澳台专业技术人才，以及持有外国人来华工作许可证、外国人永久居留身份证或江苏省海外高层次人才居住证的外籍人员。</w:t>
      </w:r>
    </w:p>
    <w:p>
      <w:pPr>
        <w:spacing w:line="570" w:lineRule="exact"/>
        <w:ind w:firstLine="624" w:firstLineChars="200"/>
        <w:rPr>
          <w:rFonts w:eastAsia="方正仿宋_GBK"/>
          <w:spacing w:val="-4"/>
          <w:sz w:val="32"/>
          <w:szCs w:val="32"/>
        </w:rPr>
      </w:pPr>
      <w:r>
        <w:rPr>
          <w:rFonts w:eastAsia="方正仿宋_GBK"/>
          <w:spacing w:val="-4"/>
          <w:sz w:val="32"/>
          <w:szCs w:val="32"/>
        </w:rPr>
        <w:t>（</w:t>
      </w:r>
      <w:r>
        <w:rPr>
          <w:rFonts w:hint="eastAsia" w:eastAsia="方正仿宋_GBK"/>
          <w:spacing w:val="-4"/>
          <w:sz w:val="32"/>
          <w:szCs w:val="32"/>
        </w:rPr>
        <w:t>三</w:t>
      </w:r>
      <w:r>
        <w:rPr>
          <w:rFonts w:eastAsia="方正仿宋_GBK"/>
          <w:spacing w:val="-4"/>
          <w:sz w:val="32"/>
          <w:szCs w:val="32"/>
        </w:rPr>
        <w:t>）</w:t>
      </w:r>
      <w:r>
        <w:rPr>
          <w:rFonts w:hint="eastAsia" w:eastAsia="方正仿宋_GBK"/>
          <w:spacing w:val="-4"/>
          <w:sz w:val="32"/>
          <w:szCs w:val="32"/>
        </w:rPr>
        <w:t>省人力资源社会保障厅</w:t>
      </w:r>
      <w:r>
        <w:rPr>
          <w:rFonts w:eastAsia="方正仿宋_GBK"/>
          <w:spacing w:val="-4"/>
          <w:sz w:val="32"/>
          <w:szCs w:val="32"/>
        </w:rPr>
        <w:t>已授权南京市、无锡市、常州市、苏州市、镇江市开展建设工程专业高级（正高级）职称评审工作，</w:t>
      </w:r>
      <w:r>
        <w:rPr>
          <w:rFonts w:hint="eastAsia" w:eastAsia="方正仿宋_GBK"/>
          <w:spacing w:val="-4"/>
          <w:sz w:val="32"/>
          <w:szCs w:val="32"/>
        </w:rPr>
        <w:t>授权</w:t>
      </w:r>
      <w:r>
        <w:rPr>
          <w:rFonts w:eastAsia="方正仿宋_GBK"/>
          <w:spacing w:val="-4"/>
          <w:sz w:val="32"/>
          <w:szCs w:val="32"/>
        </w:rPr>
        <w:t>南通市、泰州市、扬州市</w:t>
      </w:r>
      <w:r>
        <w:rPr>
          <w:rFonts w:hint="eastAsia" w:eastAsia="方正仿宋_GBK"/>
          <w:spacing w:val="-4"/>
          <w:sz w:val="32"/>
          <w:szCs w:val="32"/>
        </w:rPr>
        <w:t>开</w:t>
      </w:r>
      <w:r>
        <w:rPr>
          <w:rFonts w:eastAsia="方正仿宋_GBK"/>
          <w:spacing w:val="-4"/>
          <w:sz w:val="32"/>
          <w:szCs w:val="32"/>
        </w:rPr>
        <w:t>展建设工程高级职称评审工作，涉及以上</w:t>
      </w:r>
      <w:r>
        <w:rPr>
          <w:rFonts w:hint="eastAsia" w:eastAsia="方正仿宋_GBK"/>
          <w:spacing w:val="-4"/>
          <w:sz w:val="32"/>
          <w:szCs w:val="32"/>
        </w:rPr>
        <w:t>地区建设工程高级</w:t>
      </w:r>
      <w:r>
        <w:rPr>
          <w:rFonts w:eastAsia="方正仿宋_GBK"/>
          <w:spacing w:val="-4"/>
          <w:sz w:val="32"/>
          <w:szCs w:val="32"/>
        </w:rPr>
        <w:t>职称申报</w:t>
      </w:r>
      <w:r>
        <w:rPr>
          <w:rFonts w:hint="eastAsia" w:eastAsia="方正仿宋_GBK"/>
          <w:spacing w:val="-4"/>
          <w:sz w:val="32"/>
          <w:szCs w:val="32"/>
        </w:rPr>
        <w:t>工</w:t>
      </w:r>
      <w:r>
        <w:rPr>
          <w:rFonts w:eastAsia="方正仿宋_GBK"/>
          <w:spacing w:val="-4"/>
          <w:sz w:val="32"/>
          <w:szCs w:val="32"/>
        </w:rPr>
        <w:t>作，请咨询当地人力资源社会保障局职称主管部门</w:t>
      </w:r>
      <w:r>
        <w:rPr>
          <w:rFonts w:hint="eastAsia" w:eastAsia="方正仿宋_GBK"/>
          <w:spacing w:val="-4"/>
          <w:sz w:val="32"/>
          <w:szCs w:val="32"/>
        </w:rPr>
        <w:t>或相关建设工程高级职称评审委员会办事机构</w:t>
      </w:r>
      <w:r>
        <w:rPr>
          <w:rFonts w:eastAsia="方正仿宋_GBK"/>
          <w:spacing w:val="-4"/>
          <w:sz w:val="32"/>
          <w:szCs w:val="32"/>
        </w:rPr>
        <w:t>。</w:t>
      </w:r>
    </w:p>
    <w:p>
      <w:pPr>
        <w:spacing w:line="570" w:lineRule="exact"/>
        <w:ind w:firstLine="624" w:firstLineChars="200"/>
        <w:rPr>
          <w:rFonts w:eastAsia="方正仿宋_GBK"/>
          <w:spacing w:val="-4"/>
          <w:sz w:val="32"/>
          <w:szCs w:val="32"/>
        </w:rPr>
      </w:pPr>
      <w:r>
        <w:rPr>
          <w:rFonts w:eastAsia="方正仿宋_GBK"/>
          <w:spacing w:val="-4"/>
          <w:sz w:val="32"/>
          <w:szCs w:val="32"/>
        </w:rPr>
        <w:t>（四）受常州市人力资源社会保障局委托，今年常州市建设工程专业正高级职称评审工作由我厅代为评审。</w:t>
      </w:r>
    </w:p>
    <w:p>
      <w:pPr>
        <w:spacing w:line="570" w:lineRule="exact"/>
        <w:ind w:firstLine="624" w:firstLineChars="200"/>
        <w:rPr>
          <w:rFonts w:eastAsia="方正仿宋_GBK"/>
          <w:spacing w:val="-4"/>
          <w:sz w:val="32"/>
          <w:szCs w:val="32"/>
        </w:rPr>
      </w:pPr>
      <w:r>
        <w:rPr>
          <w:rFonts w:eastAsia="方正仿宋_GBK"/>
          <w:spacing w:val="-4"/>
          <w:sz w:val="32"/>
          <w:szCs w:val="32"/>
        </w:rPr>
        <w:t>（</w:t>
      </w:r>
      <w:r>
        <w:rPr>
          <w:rFonts w:hint="eastAsia" w:eastAsia="方正仿宋_GBK"/>
          <w:spacing w:val="-4"/>
          <w:sz w:val="32"/>
          <w:szCs w:val="32"/>
        </w:rPr>
        <w:t>五）</w:t>
      </w:r>
      <w:r>
        <w:rPr>
          <w:rFonts w:hint="eastAsia" w:ascii="方正仿宋_GBK" w:hAnsi="方正仿宋_GBK" w:eastAsia="方正仿宋_GBK" w:cs="方正仿宋_GBK"/>
          <w:sz w:val="32"/>
          <w:szCs w:val="32"/>
        </w:rPr>
        <w:t>中央驻苏单位或外省驻苏企业的分支机构（分公司、办事处等）和驻苏部队专业技术人才，在我省申报职称评审，需提交具有人事管理权限的主管部门出具的委托评审函，</w:t>
      </w:r>
      <w:r>
        <w:rPr>
          <w:rFonts w:hint="eastAsia" w:eastAsia="方正仿宋_GBK"/>
          <w:spacing w:val="-4"/>
          <w:sz w:val="32"/>
          <w:szCs w:val="32"/>
        </w:rPr>
        <w:t>并经江苏省人力资源社会保障厅核准同意后方可申报。（核准部门地址：南京市北京西路24号京西大楼314室；联系电话：025</w:t>
      </w:r>
      <w:r>
        <w:rPr>
          <w:rFonts w:ascii="宋体" w:hAnsi="宋体"/>
          <w:sz w:val="32"/>
          <w:szCs w:val="32"/>
        </w:rPr>
        <w:t>-</w:t>
      </w:r>
      <w:r>
        <w:rPr>
          <w:rFonts w:hint="eastAsia" w:eastAsia="方正仿宋_GBK"/>
          <w:spacing w:val="-4"/>
          <w:sz w:val="32"/>
          <w:szCs w:val="32"/>
        </w:rPr>
        <w:t>83236190）</w:t>
      </w:r>
    </w:p>
    <w:p>
      <w:pPr>
        <w:spacing w:line="570" w:lineRule="exact"/>
        <w:ind w:firstLine="624" w:firstLineChars="200"/>
        <w:rPr>
          <w:rFonts w:eastAsia="方正仿宋_GBK"/>
          <w:spacing w:val="-4"/>
          <w:sz w:val="32"/>
          <w:szCs w:val="32"/>
        </w:rPr>
      </w:pPr>
      <w:r>
        <w:rPr>
          <w:rFonts w:eastAsia="方正仿宋_GBK"/>
          <w:spacing w:val="-4"/>
          <w:sz w:val="32"/>
          <w:szCs w:val="32"/>
        </w:rPr>
        <w:t>（</w:t>
      </w:r>
      <w:r>
        <w:rPr>
          <w:rFonts w:hint="eastAsia" w:eastAsia="方正仿宋_GBK"/>
          <w:spacing w:val="-4"/>
          <w:sz w:val="32"/>
          <w:szCs w:val="32"/>
        </w:rPr>
        <w:t>六</w:t>
      </w:r>
      <w:r>
        <w:rPr>
          <w:rFonts w:eastAsia="方正仿宋_GBK"/>
          <w:spacing w:val="-4"/>
          <w:sz w:val="32"/>
          <w:szCs w:val="32"/>
        </w:rPr>
        <w:t>）公务员（含参照公务员法管理的事业单位工作人员）、</w:t>
      </w:r>
      <w:r>
        <w:rPr>
          <w:rFonts w:eastAsia="方正仿宋_GBK"/>
          <w:sz w:val="32"/>
          <w:szCs w:val="32"/>
        </w:rPr>
        <w:t>离退休人员不得申报评审或考核认定职称。</w:t>
      </w:r>
      <w:r>
        <w:rPr>
          <w:rFonts w:eastAsia="方正仿宋_GBK"/>
          <w:spacing w:val="-4"/>
          <w:sz w:val="32"/>
          <w:szCs w:val="32"/>
        </w:rPr>
        <w:t>受到党纪、政务、行政处分的人员，在影响期内不得申报职称评审。</w:t>
      </w:r>
    </w:p>
    <w:p>
      <w:pPr>
        <w:spacing w:line="570" w:lineRule="exact"/>
        <w:ind w:firstLine="640" w:firstLineChars="200"/>
        <w:rPr>
          <w:rFonts w:eastAsia="方正黑体_GBK"/>
          <w:sz w:val="32"/>
          <w:szCs w:val="32"/>
        </w:rPr>
      </w:pPr>
      <w:r>
        <w:rPr>
          <w:rFonts w:eastAsia="方正黑体_GBK"/>
          <w:sz w:val="32"/>
          <w:szCs w:val="32"/>
        </w:rPr>
        <w:t>二、申报评审政策</w:t>
      </w:r>
    </w:p>
    <w:p>
      <w:pPr>
        <w:spacing w:line="570" w:lineRule="exact"/>
        <w:ind w:firstLine="640" w:firstLineChars="200"/>
        <w:rPr>
          <w:rFonts w:eastAsia="方正仿宋_GBK"/>
          <w:sz w:val="32"/>
          <w:szCs w:val="32"/>
        </w:rPr>
      </w:pPr>
      <w:r>
        <w:rPr>
          <w:rFonts w:eastAsia="方正仿宋_GBK"/>
          <w:sz w:val="32"/>
          <w:szCs w:val="32"/>
        </w:rPr>
        <w:t>（一）申报人应当按照职称层级逐级申报职称评审。</w:t>
      </w:r>
    </w:p>
    <w:p>
      <w:pPr>
        <w:spacing w:line="570" w:lineRule="exact"/>
        <w:ind w:firstLine="640" w:firstLineChars="200"/>
        <w:rPr>
          <w:rFonts w:eastAsia="方正仿宋_GBK"/>
          <w:sz w:val="32"/>
          <w:szCs w:val="32"/>
        </w:rPr>
      </w:pPr>
      <w:r>
        <w:rPr>
          <w:rFonts w:hint="eastAsia" w:eastAsia="方正仿宋_GBK"/>
          <w:kern w:val="0"/>
          <w:sz w:val="32"/>
          <w:szCs w:val="32"/>
        </w:rPr>
        <w:t>（二</w:t>
      </w:r>
      <w:r>
        <w:rPr>
          <w:rFonts w:hint="eastAsia" w:eastAsia="方正仿宋_GBK"/>
          <w:sz w:val="32"/>
          <w:szCs w:val="32"/>
        </w:rPr>
        <w:t>）我省建设工程专业高级职称申报评审工作依据</w:t>
      </w:r>
      <w:r>
        <w:rPr>
          <w:rFonts w:eastAsia="方正仿宋_GBK"/>
          <w:sz w:val="32"/>
          <w:szCs w:val="32"/>
        </w:rPr>
        <w:t>《江苏省建设工程专业技术资格条件（试行）》（苏职称〔</w:t>
      </w:r>
      <w:r>
        <w:rPr>
          <w:rFonts w:hint="eastAsia" w:eastAsia="方正仿宋_GBK"/>
          <w:sz w:val="32"/>
          <w:szCs w:val="32"/>
        </w:rPr>
        <w:t>2021</w:t>
      </w:r>
      <w:r>
        <w:rPr>
          <w:rFonts w:eastAsia="方正仿宋_GBK"/>
          <w:sz w:val="32"/>
          <w:szCs w:val="32"/>
        </w:rPr>
        <w:t>〕5号）相关规定。</w:t>
      </w:r>
    </w:p>
    <w:p>
      <w:pPr>
        <w:spacing w:line="570" w:lineRule="exact"/>
        <w:ind w:firstLine="640" w:firstLineChars="200"/>
        <w:rPr>
          <w:rFonts w:eastAsia="方正仿宋_GBK"/>
          <w:kern w:val="0"/>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）根据《省人力资源社会保障厅关于调整〈江苏省专业</w:t>
      </w:r>
      <w:r>
        <w:rPr>
          <w:rFonts w:eastAsia="方正仿宋_GBK"/>
          <w:kern w:val="0"/>
          <w:sz w:val="32"/>
          <w:szCs w:val="32"/>
        </w:rPr>
        <w:t>技术类职业资格和职称对应目录</w:t>
      </w:r>
      <w:r>
        <w:rPr>
          <w:rFonts w:eastAsia="方正仿宋_GBK"/>
          <w:sz w:val="32"/>
          <w:szCs w:val="32"/>
        </w:rPr>
        <w:t>〉</w:t>
      </w:r>
      <w:r>
        <w:rPr>
          <w:rFonts w:eastAsia="方正仿宋_GBK"/>
          <w:kern w:val="0"/>
          <w:sz w:val="32"/>
          <w:szCs w:val="32"/>
        </w:rPr>
        <w:t>的通知》（苏人社发〔2019〕183号）文件精神，</w:t>
      </w:r>
      <w:r>
        <w:rPr>
          <w:rFonts w:hint="eastAsia" w:eastAsia="方正仿宋_GBK"/>
          <w:kern w:val="0"/>
          <w:sz w:val="32"/>
          <w:szCs w:val="32"/>
        </w:rPr>
        <w:t>通过全国统一考试，</w:t>
      </w:r>
      <w:r>
        <w:rPr>
          <w:rFonts w:eastAsia="方正仿宋_GBK"/>
          <w:kern w:val="0"/>
          <w:sz w:val="32"/>
          <w:szCs w:val="32"/>
        </w:rPr>
        <w:t>取得</w:t>
      </w:r>
      <w:r>
        <w:rPr>
          <w:rFonts w:hint="eastAsia" w:eastAsia="方正仿宋_GBK"/>
          <w:kern w:val="0"/>
          <w:sz w:val="32"/>
          <w:szCs w:val="32"/>
        </w:rPr>
        <w:t>《目录》所列职业资格考试合格证书的</w:t>
      </w:r>
      <w:r>
        <w:rPr>
          <w:rFonts w:eastAsia="方正仿宋_GBK"/>
          <w:kern w:val="0"/>
          <w:sz w:val="32"/>
          <w:szCs w:val="32"/>
        </w:rPr>
        <w:t>专业技术人才，</w:t>
      </w:r>
      <w:r>
        <w:rPr>
          <w:rFonts w:hint="eastAsia" w:eastAsia="方正仿宋_GBK"/>
          <w:kern w:val="0"/>
          <w:sz w:val="32"/>
          <w:szCs w:val="32"/>
        </w:rPr>
        <w:t>其职业资格可对应相应系列和层级职称。申报人现从事建设工程专业，符合晋升条件的，可直接申报相应层级建设工程专业职称，</w:t>
      </w:r>
      <w:r>
        <w:rPr>
          <w:rFonts w:eastAsia="方正仿宋_GBK"/>
          <w:kern w:val="0"/>
          <w:sz w:val="32"/>
          <w:szCs w:val="32"/>
        </w:rPr>
        <w:t>其资历可按</w:t>
      </w:r>
      <w:r>
        <w:rPr>
          <w:rFonts w:hint="eastAsia" w:eastAsia="方正仿宋_GBK"/>
          <w:kern w:val="0"/>
          <w:sz w:val="32"/>
          <w:szCs w:val="32"/>
        </w:rPr>
        <w:t>职</w:t>
      </w:r>
      <w:r>
        <w:rPr>
          <w:rFonts w:eastAsia="方正仿宋_GBK"/>
          <w:kern w:val="0"/>
          <w:sz w:val="32"/>
          <w:szCs w:val="32"/>
        </w:rPr>
        <w:t>业资格证书批准日期起算，申报评审条件按现行资格条件执行。</w:t>
      </w:r>
    </w:p>
    <w:p>
      <w:pPr>
        <w:spacing w:line="570" w:lineRule="exact"/>
        <w:ind w:firstLine="640" w:firstLineChars="200"/>
        <w:rPr>
          <w:rFonts w:eastAsia="方正仿宋_GBK"/>
          <w:sz w:val="32"/>
          <w:szCs w:val="32"/>
        </w:rPr>
      </w:pPr>
      <w:r>
        <w:rPr>
          <w:rFonts w:hint="eastAsia" w:eastAsia="方正仿宋_GBK"/>
          <w:kern w:val="0"/>
          <w:sz w:val="32"/>
          <w:szCs w:val="32"/>
        </w:rPr>
        <w:t>（四）</w:t>
      </w:r>
      <w:r>
        <w:rPr>
          <w:rFonts w:eastAsia="方正仿宋_GBK"/>
          <w:spacing w:val="-2"/>
          <w:sz w:val="32"/>
          <w:szCs w:val="32"/>
        </w:rPr>
        <w:t>高技能人才申报职称评审应符合国家和省规定的贯通领域职称系列</w:t>
      </w:r>
      <w:r>
        <w:rPr>
          <w:rFonts w:eastAsia="方正仿宋_GBK"/>
          <w:sz w:val="32"/>
          <w:szCs w:val="32"/>
        </w:rPr>
        <w:t>（专业）评价基本标准条件，按照《省人力资源社会保障厅关于印发〈江苏省高技能人才与专业技术人才职业发展贯通改革实施方案〉的通知》（苏人社发〔2021〕132号）规定执行。</w:t>
      </w:r>
    </w:p>
    <w:p>
      <w:pPr>
        <w:spacing w:line="570" w:lineRule="exact"/>
        <w:ind w:firstLine="640" w:firstLineChars="200"/>
      </w:pPr>
      <w:r>
        <w:rPr>
          <w:rFonts w:hint="eastAsia" w:eastAsia="方正仿宋_GBK"/>
          <w:sz w:val="32"/>
          <w:szCs w:val="32"/>
        </w:rPr>
        <w:t>（五）</w:t>
      </w:r>
      <w:r>
        <w:rPr>
          <w:rFonts w:hint="eastAsia" w:eastAsia="方正仿宋_GBK"/>
          <w:kern w:val="0"/>
          <w:sz w:val="32"/>
          <w:szCs w:val="32"/>
        </w:rPr>
        <w:t>海外归国人员、党政机关交流或部队转业安置到企事业单位从事专业技术工作的人员，首次申报职称时可根据专业水平和工作业绩参照同类人员评审标准，直接申报或认定相应职称。</w:t>
      </w:r>
    </w:p>
    <w:p>
      <w:pPr>
        <w:spacing w:line="570" w:lineRule="exact"/>
        <w:ind w:firstLine="640" w:firstLineChars="200"/>
        <w:rPr>
          <w:rFonts w:eastAsia="方正仿宋_GBK"/>
          <w:sz w:val="32"/>
          <w:szCs w:val="32"/>
        </w:rPr>
      </w:pPr>
      <w:r>
        <w:rPr>
          <w:rFonts w:hint="eastAsia" w:eastAsia="方正仿宋_GBK"/>
          <w:sz w:val="32"/>
          <w:szCs w:val="32"/>
        </w:rPr>
        <w:t>（六）</w:t>
      </w:r>
      <w:r>
        <w:rPr>
          <w:rFonts w:hint="eastAsia" w:eastAsia="方正仿宋_GBK"/>
          <w:spacing w:val="-2"/>
          <w:sz w:val="32"/>
          <w:szCs w:val="32"/>
        </w:rPr>
        <w:t>继续教育条件按照2021年9月29日江苏省第十三届人大常委会第</w:t>
      </w:r>
      <w:r>
        <w:rPr>
          <w:rFonts w:hint="eastAsia" w:eastAsia="方正仿宋_GBK"/>
          <w:sz w:val="32"/>
          <w:szCs w:val="32"/>
        </w:rPr>
        <w:t>二十五次会议修改的《江苏省专业技术人员继续教育条例》和相关政策规定执行，继续教育情况列为专业技术人才职称晋升的重要条件。</w:t>
      </w:r>
    </w:p>
    <w:p>
      <w:pPr>
        <w:spacing w:line="570" w:lineRule="exact"/>
        <w:ind w:firstLine="624" w:firstLineChars="200"/>
        <w:rPr>
          <w:rFonts w:eastAsia="方正仿宋_GBK"/>
          <w:spacing w:val="-4"/>
          <w:sz w:val="32"/>
          <w:szCs w:val="32"/>
        </w:rPr>
      </w:pPr>
      <w:r>
        <w:rPr>
          <w:rFonts w:eastAsia="方正仿宋_GBK"/>
          <w:spacing w:val="-4"/>
          <w:sz w:val="32"/>
          <w:szCs w:val="32"/>
        </w:rPr>
        <w:t>（</w:t>
      </w:r>
      <w:r>
        <w:rPr>
          <w:rFonts w:hint="eastAsia" w:eastAsia="方正仿宋_GBK"/>
          <w:spacing w:val="-4"/>
          <w:sz w:val="32"/>
          <w:szCs w:val="32"/>
        </w:rPr>
        <w:t>七</w:t>
      </w:r>
      <w:r>
        <w:rPr>
          <w:rFonts w:eastAsia="方正仿宋_GBK"/>
          <w:spacing w:val="-4"/>
          <w:sz w:val="32"/>
          <w:szCs w:val="32"/>
        </w:rPr>
        <w:t>）专业技术人才申报职称的资历（任职年限）截止时间为202</w:t>
      </w:r>
      <w:r>
        <w:rPr>
          <w:rFonts w:hint="eastAsia" w:eastAsia="方正仿宋_GBK"/>
          <w:spacing w:val="-4"/>
          <w:sz w:val="32"/>
          <w:szCs w:val="32"/>
        </w:rPr>
        <w:t>3</w:t>
      </w:r>
      <w:r>
        <w:rPr>
          <w:rFonts w:eastAsia="方正仿宋_GBK"/>
          <w:spacing w:val="-4"/>
          <w:sz w:val="32"/>
          <w:szCs w:val="32"/>
        </w:rPr>
        <w:t>年12月31日，申报职称的业绩成果、论文、学历（学位）等截止时间为</w:t>
      </w:r>
      <w:r>
        <w:rPr>
          <w:rFonts w:hint="eastAsia" w:eastAsia="方正仿宋_GBK"/>
          <w:spacing w:val="-4"/>
          <w:sz w:val="32"/>
          <w:szCs w:val="32"/>
        </w:rPr>
        <w:t>2024</w:t>
      </w:r>
      <w:r>
        <w:rPr>
          <w:rFonts w:eastAsia="方正仿宋_GBK"/>
          <w:spacing w:val="-4"/>
          <w:sz w:val="32"/>
          <w:szCs w:val="32"/>
        </w:rPr>
        <w:t>年</w:t>
      </w:r>
      <w:r>
        <w:rPr>
          <w:rFonts w:hint="eastAsia" w:eastAsia="方正仿宋_GBK"/>
          <w:spacing w:val="-4"/>
          <w:sz w:val="32"/>
          <w:szCs w:val="32"/>
        </w:rPr>
        <w:t>3</w:t>
      </w:r>
      <w:r>
        <w:rPr>
          <w:rFonts w:eastAsia="方正仿宋_GBK"/>
          <w:spacing w:val="-4"/>
          <w:sz w:val="32"/>
          <w:szCs w:val="32"/>
        </w:rPr>
        <w:t>月31日。</w:t>
      </w:r>
    </w:p>
    <w:p>
      <w:pPr>
        <w:spacing w:line="570" w:lineRule="exact"/>
        <w:ind w:firstLine="640" w:firstLineChars="200"/>
        <w:rPr>
          <w:rFonts w:eastAsia="方正仿宋_GBK"/>
          <w:kern w:val="0"/>
          <w:sz w:val="32"/>
          <w:szCs w:val="32"/>
        </w:rPr>
      </w:pPr>
      <w:r>
        <w:rPr>
          <w:rFonts w:hint="eastAsia" w:eastAsia="方正仿宋_GBK"/>
          <w:kern w:val="0"/>
          <w:sz w:val="32"/>
          <w:szCs w:val="32"/>
        </w:rPr>
        <w:t>（八）根据省人力资源社会保障厅年度职称评审工作通知，建立建设工程领域职称评价“绿色通道”。</w:t>
      </w:r>
      <w:r>
        <w:rPr>
          <w:rFonts w:eastAsia="方正仿宋_GBK"/>
          <w:spacing w:val="-4"/>
          <w:sz w:val="32"/>
          <w:szCs w:val="32"/>
        </w:rPr>
        <w:t>对取得重大基础研究和前沿技术突破、解决重大工程技术难题，在经济社会各项事业发展中作出重大贡献的</w:t>
      </w:r>
      <w:r>
        <w:rPr>
          <w:rFonts w:hint="eastAsia" w:eastAsia="方正仿宋_GBK"/>
          <w:spacing w:val="-4"/>
          <w:sz w:val="32"/>
          <w:szCs w:val="32"/>
        </w:rPr>
        <w:t>建设工程领域</w:t>
      </w:r>
      <w:r>
        <w:rPr>
          <w:rFonts w:eastAsia="方正仿宋_GBK"/>
          <w:spacing w:val="-4"/>
          <w:sz w:val="32"/>
          <w:szCs w:val="32"/>
        </w:rPr>
        <w:t>专业技术人才，以及引进的海外高层次人才和急需紧缺人才，可以直接申报高级职称评审</w:t>
      </w:r>
      <w:r>
        <w:rPr>
          <w:rFonts w:hint="eastAsia" w:eastAsia="方正仿宋_GBK"/>
          <w:spacing w:val="-4"/>
          <w:sz w:val="32"/>
          <w:szCs w:val="32"/>
        </w:rPr>
        <w:t>，相关</w:t>
      </w:r>
      <w:r>
        <w:rPr>
          <w:rFonts w:hint="eastAsia" w:eastAsia="方正仿宋_GBK"/>
          <w:kern w:val="0"/>
          <w:sz w:val="32"/>
          <w:szCs w:val="32"/>
        </w:rPr>
        <w:t>工作另行通知。</w:t>
      </w:r>
    </w:p>
    <w:p>
      <w:pPr>
        <w:spacing w:line="570" w:lineRule="exact"/>
        <w:ind w:firstLine="640" w:firstLineChars="200"/>
        <w:rPr>
          <w:rFonts w:eastAsia="方正黑体_GBK"/>
          <w:sz w:val="32"/>
          <w:szCs w:val="32"/>
        </w:rPr>
      </w:pPr>
      <w:r>
        <w:rPr>
          <w:rFonts w:eastAsia="方正黑体_GBK"/>
          <w:sz w:val="32"/>
          <w:szCs w:val="32"/>
        </w:rPr>
        <w:t>三、申报组织</w:t>
      </w:r>
    </w:p>
    <w:p>
      <w:pPr>
        <w:spacing w:line="570" w:lineRule="exact"/>
        <w:ind w:firstLine="624" w:firstLineChars="200"/>
        <w:rPr>
          <w:rFonts w:eastAsia="方正仿宋_GBK"/>
          <w:sz w:val="32"/>
          <w:szCs w:val="32"/>
        </w:rPr>
      </w:pPr>
      <w:r>
        <w:rPr>
          <w:rFonts w:eastAsia="方正仿宋_GBK"/>
          <w:spacing w:val="-4"/>
          <w:sz w:val="32"/>
          <w:szCs w:val="32"/>
        </w:rPr>
        <w:t>（一）本年度建设</w:t>
      </w:r>
      <w:r>
        <w:rPr>
          <w:rFonts w:hint="eastAsia" w:eastAsia="方正仿宋_GBK"/>
          <w:spacing w:val="-4"/>
          <w:sz w:val="32"/>
          <w:szCs w:val="32"/>
        </w:rPr>
        <w:t>工程高级</w:t>
      </w:r>
      <w:r>
        <w:rPr>
          <w:rFonts w:eastAsia="方正仿宋_GBK"/>
          <w:spacing w:val="-4"/>
          <w:sz w:val="32"/>
          <w:szCs w:val="32"/>
        </w:rPr>
        <w:t>专业技术资格评审采取网上申报、原件审核、无纸化评审的方式。</w:t>
      </w:r>
      <w:r>
        <w:rPr>
          <w:rFonts w:hint="eastAsia" w:eastAsia="方正仿宋_GBK"/>
          <w:sz w:val="32"/>
          <w:szCs w:val="32"/>
        </w:rPr>
        <w:t>申报人</w:t>
      </w:r>
      <w:r>
        <w:rPr>
          <w:rFonts w:eastAsia="方正仿宋_GBK"/>
          <w:sz w:val="32"/>
          <w:szCs w:val="32"/>
        </w:rPr>
        <w:t>提供在线打印的《专业技术资格评审申报表》（以下简称</w:t>
      </w:r>
      <w:r>
        <w:rPr>
          <w:rFonts w:eastAsia="方正仿宋_GBK"/>
          <w:spacing w:val="-4"/>
          <w:sz w:val="32"/>
          <w:szCs w:val="32"/>
        </w:rPr>
        <w:t>《</w:t>
      </w:r>
      <w:r>
        <w:rPr>
          <w:rFonts w:eastAsia="方正仿宋_GBK"/>
          <w:sz w:val="32"/>
          <w:szCs w:val="32"/>
        </w:rPr>
        <w:t>申报表</w:t>
      </w:r>
      <w:r>
        <w:rPr>
          <w:rFonts w:eastAsia="方正仿宋_GBK"/>
          <w:spacing w:val="-4"/>
          <w:sz w:val="32"/>
          <w:szCs w:val="32"/>
        </w:rPr>
        <w:t>》</w:t>
      </w:r>
      <w:r>
        <w:rPr>
          <w:rFonts w:eastAsia="方正仿宋_GBK"/>
          <w:sz w:val="32"/>
          <w:szCs w:val="32"/>
        </w:rPr>
        <w:t>）3份及《</w:t>
      </w:r>
      <w:r>
        <w:rPr>
          <w:rFonts w:eastAsia="方正仿宋_GBK"/>
          <w:kern w:val="0"/>
          <w:sz w:val="32"/>
          <w:szCs w:val="32"/>
        </w:rPr>
        <w:t>申报</w:t>
      </w:r>
      <w:r>
        <w:rPr>
          <w:rFonts w:hint="eastAsia" w:eastAsia="方正仿宋_GBK"/>
          <w:kern w:val="0"/>
          <w:sz w:val="32"/>
          <w:szCs w:val="32"/>
        </w:rPr>
        <w:t>资格人员</w:t>
      </w:r>
      <w:r>
        <w:rPr>
          <w:rFonts w:eastAsia="方正仿宋_GBK"/>
          <w:kern w:val="0"/>
          <w:sz w:val="32"/>
          <w:szCs w:val="32"/>
        </w:rPr>
        <w:t>情况简介表》（以下简称</w:t>
      </w:r>
      <w:r>
        <w:rPr>
          <w:rFonts w:eastAsia="方正仿宋_GBK"/>
          <w:spacing w:val="-4"/>
          <w:sz w:val="32"/>
          <w:szCs w:val="32"/>
        </w:rPr>
        <w:t>《</w:t>
      </w:r>
      <w:r>
        <w:rPr>
          <w:rFonts w:eastAsia="方正仿宋_GBK"/>
          <w:kern w:val="0"/>
          <w:sz w:val="32"/>
          <w:szCs w:val="32"/>
        </w:rPr>
        <w:t>简介表</w:t>
      </w:r>
      <w:r>
        <w:rPr>
          <w:rFonts w:eastAsia="方正仿宋_GBK"/>
          <w:spacing w:val="-4"/>
          <w:sz w:val="32"/>
          <w:szCs w:val="32"/>
        </w:rPr>
        <w:t>》</w:t>
      </w:r>
      <w:r>
        <w:rPr>
          <w:rFonts w:eastAsia="方正仿宋_GBK"/>
          <w:kern w:val="0"/>
          <w:sz w:val="32"/>
          <w:szCs w:val="32"/>
        </w:rPr>
        <w:t>）</w:t>
      </w:r>
      <w:r>
        <w:rPr>
          <w:rFonts w:eastAsia="方正仿宋_GBK"/>
          <w:sz w:val="32"/>
          <w:szCs w:val="32"/>
        </w:rPr>
        <w:t>1份。</w:t>
      </w:r>
      <w:r>
        <w:rPr>
          <w:rFonts w:hint="eastAsia" w:eastAsia="方正仿宋_GBK"/>
          <w:sz w:val="32"/>
          <w:szCs w:val="32"/>
        </w:rPr>
        <w:t>请</w:t>
      </w:r>
      <w:r>
        <w:rPr>
          <w:rFonts w:eastAsia="方正仿宋_GBK"/>
          <w:spacing w:val="-4"/>
          <w:sz w:val="32"/>
          <w:szCs w:val="32"/>
        </w:rPr>
        <w:t>各有关单位积极做好申报的宣传发动、资格初审等工作。</w:t>
      </w:r>
    </w:p>
    <w:p>
      <w:pPr>
        <w:spacing w:line="570" w:lineRule="exact"/>
        <w:ind w:firstLine="624" w:firstLineChars="200"/>
        <w:rPr>
          <w:rFonts w:eastAsia="方正仿宋_GBK"/>
          <w:spacing w:val="-4"/>
          <w:sz w:val="32"/>
          <w:szCs w:val="32"/>
        </w:rPr>
      </w:pPr>
      <w:r>
        <w:rPr>
          <w:rFonts w:eastAsia="方正仿宋_GBK"/>
          <w:spacing w:val="-4"/>
          <w:sz w:val="32"/>
          <w:szCs w:val="32"/>
        </w:rPr>
        <w:t>（二</w:t>
      </w:r>
      <w:r>
        <w:rPr>
          <w:rFonts w:hint="eastAsia" w:eastAsia="方正仿宋_GBK"/>
          <w:spacing w:val="-4"/>
          <w:sz w:val="32"/>
          <w:szCs w:val="32"/>
        </w:rPr>
        <w:t>）</w:t>
      </w:r>
      <w:r>
        <w:rPr>
          <w:rFonts w:eastAsia="方正仿宋_GBK"/>
          <w:spacing w:val="-4"/>
          <w:sz w:val="32"/>
          <w:szCs w:val="32"/>
        </w:rPr>
        <w:t>网上申报通过</w:t>
      </w:r>
      <w:r>
        <w:rPr>
          <w:rFonts w:hint="eastAsia" w:eastAsia="方正仿宋_GBK"/>
          <w:spacing w:val="-4"/>
          <w:sz w:val="32"/>
          <w:szCs w:val="32"/>
        </w:rPr>
        <w:t>“</w:t>
      </w:r>
      <w:r>
        <w:rPr>
          <w:rFonts w:eastAsia="方正仿宋_GBK"/>
          <w:spacing w:val="-4"/>
          <w:sz w:val="32"/>
          <w:szCs w:val="32"/>
        </w:rPr>
        <w:t>江苏省建设工程专业技术资格电子化评审平台</w:t>
      </w:r>
      <w:r>
        <w:rPr>
          <w:rFonts w:hint="eastAsia" w:eastAsia="方正仿宋_GBK"/>
          <w:spacing w:val="-4"/>
          <w:sz w:val="32"/>
          <w:szCs w:val="32"/>
        </w:rPr>
        <w:t>”</w:t>
      </w:r>
      <w:r>
        <w:rPr>
          <w:rFonts w:eastAsia="方正仿宋_GBK"/>
          <w:spacing w:val="-4"/>
          <w:sz w:val="32"/>
          <w:szCs w:val="32"/>
        </w:rPr>
        <w:t>进行。申报人员须在申报系统如实填写各项申报信息，并按规定将有关申报材料原件报送至各市初审部门接受现场审核（现场审核后原件退回）。</w:t>
      </w:r>
    </w:p>
    <w:p>
      <w:pPr>
        <w:spacing w:line="570" w:lineRule="exact"/>
        <w:ind w:firstLine="624" w:firstLineChars="200"/>
        <w:rPr>
          <w:rFonts w:eastAsia="方正仿宋_GBK"/>
          <w:spacing w:val="-8"/>
          <w:sz w:val="32"/>
          <w:szCs w:val="32"/>
        </w:rPr>
      </w:pPr>
      <w:r>
        <w:rPr>
          <w:rFonts w:eastAsia="方正仿宋_GBK"/>
          <w:spacing w:val="-4"/>
          <w:sz w:val="32"/>
          <w:szCs w:val="32"/>
        </w:rPr>
        <w:t>（</w:t>
      </w:r>
      <w:r>
        <w:rPr>
          <w:rFonts w:hint="eastAsia" w:eastAsia="方正仿宋_GBK"/>
          <w:spacing w:val="-4"/>
          <w:sz w:val="32"/>
          <w:szCs w:val="32"/>
        </w:rPr>
        <w:t>三）</w:t>
      </w:r>
      <w:r>
        <w:rPr>
          <w:rFonts w:eastAsia="方正仿宋_GBK"/>
          <w:spacing w:val="-10"/>
          <w:sz w:val="32"/>
          <w:szCs w:val="32"/>
        </w:rPr>
        <w:t>网上申报时间：</w:t>
      </w:r>
      <w:r>
        <w:rPr>
          <w:rFonts w:hint="eastAsia" w:eastAsia="方正仿宋_GBK"/>
          <w:spacing w:val="-10"/>
          <w:sz w:val="32"/>
          <w:szCs w:val="32"/>
        </w:rPr>
        <w:t>6</w:t>
      </w:r>
      <w:r>
        <w:rPr>
          <w:rFonts w:eastAsia="方正仿宋_GBK"/>
          <w:spacing w:val="-10"/>
          <w:sz w:val="32"/>
          <w:szCs w:val="32"/>
        </w:rPr>
        <w:t>月</w:t>
      </w:r>
      <w:r>
        <w:rPr>
          <w:rFonts w:hint="eastAsia" w:eastAsia="方正仿宋_GBK"/>
          <w:spacing w:val="-10"/>
          <w:sz w:val="32"/>
          <w:szCs w:val="32"/>
        </w:rPr>
        <w:t>12</w:t>
      </w:r>
      <w:r>
        <w:rPr>
          <w:rFonts w:eastAsia="方正仿宋_GBK"/>
          <w:spacing w:val="-10"/>
          <w:sz w:val="32"/>
          <w:szCs w:val="32"/>
        </w:rPr>
        <w:t>日—</w:t>
      </w:r>
      <w:r>
        <w:rPr>
          <w:rFonts w:hint="eastAsia" w:eastAsia="方正仿宋_GBK"/>
          <w:spacing w:val="-10"/>
          <w:sz w:val="32"/>
          <w:szCs w:val="32"/>
        </w:rPr>
        <w:t>7</w:t>
      </w:r>
      <w:r>
        <w:rPr>
          <w:rFonts w:eastAsia="方正仿宋_GBK"/>
          <w:spacing w:val="-10"/>
          <w:sz w:val="32"/>
          <w:szCs w:val="32"/>
        </w:rPr>
        <w:t>月</w:t>
      </w:r>
      <w:r>
        <w:rPr>
          <w:rFonts w:hint="eastAsia" w:eastAsia="方正仿宋_GBK"/>
          <w:spacing w:val="-10"/>
          <w:sz w:val="32"/>
          <w:szCs w:val="32"/>
        </w:rPr>
        <w:t>11</w:t>
      </w:r>
      <w:r>
        <w:rPr>
          <w:rFonts w:eastAsia="方正仿宋_GBK"/>
          <w:spacing w:val="-10"/>
          <w:sz w:val="32"/>
          <w:szCs w:val="32"/>
        </w:rPr>
        <w:t>日（逾期不得补报）。</w:t>
      </w:r>
    </w:p>
    <w:p>
      <w:pPr>
        <w:spacing w:line="570" w:lineRule="exact"/>
        <w:ind w:firstLine="624" w:firstLineChars="200"/>
        <w:rPr>
          <w:rFonts w:eastAsia="方正仿宋_GBK"/>
          <w:spacing w:val="-4"/>
          <w:sz w:val="32"/>
          <w:szCs w:val="32"/>
        </w:rPr>
      </w:pPr>
      <w:r>
        <w:rPr>
          <w:rFonts w:eastAsia="方正仿宋_GBK"/>
          <w:spacing w:val="-4"/>
          <w:sz w:val="32"/>
          <w:szCs w:val="32"/>
        </w:rPr>
        <w:t>（四）材料报送</w:t>
      </w:r>
      <w:r>
        <w:rPr>
          <w:rFonts w:hint="eastAsia" w:eastAsia="方正仿宋_GBK"/>
          <w:spacing w:val="-4"/>
          <w:sz w:val="32"/>
          <w:szCs w:val="32"/>
        </w:rPr>
        <w:t>时间及地点</w:t>
      </w:r>
      <w:r>
        <w:rPr>
          <w:rFonts w:eastAsia="方正仿宋_GBK"/>
          <w:spacing w:val="-4"/>
          <w:sz w:val="32"/>
          <w:szCs w:val="32"/>
        </w:rPr>
        <w:t>。</w:t>
      </w:r>
    </w:p>
    <w:p>
      <w:pPr>
        <w:spacing w:line="570" w:lineRule="exact"/>
        <w:ind w:firstLine="624" w:firstLineChars="200"/>
        <w:rPr>
          <w:rFonts w:eastAsia="方正仿宋_GBK"/>
          <w:spacing w:val="-4"/>
          <w:sz w:val="32"/>
          <w:szCs w:val="32"/>
        </w:rPr>
      </w:pPr>
      <w:r>
        <w:rPr>
          <w:rFonts w:eastAsia="方正仿宋_GBK"/>
          <w:spacing w:val="-4"/>
          <w:sz w:val="32"/>
          <w:szCs w:val="32"/>
        </w:rPr>
        <w:t>1</w:t>
      </w:r>
      <w:r>
        <w:rPr>
          <w:rFonts w:hint="eastAsia" w:eastAsia="方正仿宋_GBK"/>
          <w:spacing w:val="-4"/>
          <w:sz w:val="32"/>
          <w:szCs w:val="32"/>
        </w:rPr>
        <w:t>．</w:t>
      </w:r>
      <w:r>
        <w:rPr>
          <w:rFonts w:eastAsia="方正仿宋_GBK"/>
          <w:spacing w:val="-4"/>
          <w:sz w:val="32"/>
          <w:szCs w:val="32"/>
        </w:rPr>
        <w:t>各设区市建设行政主管部门</w:t>
      </w:r>
      <w:r>
        <w:rPr>
          <w:rFonts w:hint="eastAsia" w:eastAsia="方正仿宋_GBK"/>
          <w:spacing w:val="-4"/>
          <w:sz w:val="32"/>
          <w:szCs w:val="32"/>
        </w:rPr>
        <w:t>材料报送时间：各地应于7</w:t>
      </w:r>
      <w:r>
        <w:rPr>
          <w:rFonts w:eastAsia="方正仿宋_GBK"/>
          <w:spacing w:val="-4"/>
          <w:sz w:val="32"/>
          <w:szCs w:val="32"/>
        </w:rPr>
        <w:t>月</w:t>
      </w:r>
      <w:r>
        <w:rPr>
          <w:rFonts w:hint="eastAsia" w:eastAsia="方正仿宋_GBK"/>
          <w:spacing w:val="-4"/>
          <w:sz w:val="32"/>
          <w:szCs w:val="32"/>
        </w:rPr>
        <w:t>26</w:t>
      </w:r>
      <w:r>
        <w:rPr>
          <w:rFonts w:eastAsia="方正仿宋_GBK"/>
          <w:spacing w:val="-4"/>
          <w:sz w:val="32"/>
          <w:szCs w:val="32"/>
        </w:rPr>
        <w:t>日前向</w:t>
      </w:r>
      <w:r>
        <w:rPr>
          <w:rFonts w:eastAsia="方正仿宋_GBK"/>
          <w:sz w:val="32"/>
          <w:szCs w:val="32"/>
        </w:rPr>
        <w:t>省建设工程系列职称工作领导小组办公室</w:t>
      </w:r>
      <w:r>
        <w:rPr>
          <w:rFonts w:hint="eastAsia" w:eastAsia="方正仿宋_GBK"/>
          <w:sz w:val="32"/>
          <w:szCs w:val="32"/>
        </w:rPr>
        <w:t>（以下简称“省建设工程职称办”）</w:t>
      </w:r>
      <w:r>
        <w:rPr>
          <w:rFonts w:eastAsia="方正仿宋_GBK"/>
          <w:spacing w:val="-4"/>
          <w:sz w:val="32"/>
          <w:szCs w:val="32"/>
        </w:rPr>
        <w:t>报送有关材料。</w:t>
      </w:r>
    </w:p>
    <w:p>
      <w:pPr>
        <w:spacing w:line="570" w:lineRule="exact"/>
        <w:ind w:firstLine="624" w:firstLineChars="200"/>
        <w:rPr>
          <w:rFonts w:eastAsia="方正仿宋_GBK"/>
          <w:spacing w:val="-4"/>
          <w:sz w:val="32"/>
          <w:szCs w:val="32"/>
        </w:rPr>
      </w:pPr>
      <w:r>
        <w:rPr>
          <w:rFonts w:eastAsia="方正仿宋_GBK"/>
          <w:spacing w:val="-4"/>
          <w:sz w:val="32"/>
          <w:szCs w:val="32"/>
        </w:rPr>
        <w:t>2</w:t>
      </w:r>
      <w:r>
        <w:rPr>
          <w:rFonts w:hint="eastAsia" w:eastAsia="方正仿宋_GBK"/>
          <w:spacing w:val="-4"/>
          <w:sz w:val="32"/>
          <w:szCs w:val="32"/>
        </w:rPr>
        <w:t>．</w:t>
      </w:r>
      <w:r>
        <w:rPr>
          <w:rFonts w:eastAsia="方正仿宋_GBK"/>
          <w:spacing w:val="-4"/>
          <w:sz w:val="32"/>
          <w:szCs w:val="32"/>
        </w:rPr>
        <w:t>省</w:t>
      </w:r>
      <w:r>
        <w:rPr>
          <w:rFonts w:hint="eastAsia" w:eastAsia="方正仿宋_GBK"/>
          <w:spacing w:val="-4"/>
          <w:sz w:val="32"/>
          <w:szCs w:val="32"/>
        </w:rPr>
        <w:t>各有关单位</w:t>
      </w:r>
      <w:r>
        <w:rPr>
          <w:rFonts w:eastAsia="方正仿宋_GBK"/>
          <w:spacing w:val="-4"/>
          <w:sz w:val="32"/>
          <w:szCs w:val="32"/>
        </w:rPr>
        <w:t>材料报送时间</w:t>
      </w:r>
      <w:r>
        <w:rPr>
          <w:rFonts w:hint="eastAsia" w:eastAsia="方正仿宋_GBK"/>
          <w:spacing w:val="-4"/>
          <w:sz w:val="32"/>
          <w:szCs w:val="32"/>
        </w:rPr>
        <w:t>：</w:t>
      </w:r>
      <w:r>
        <w:rPr>
          <w:rFonts w:hint="eastAsia" w:eastAsia="方正仿宋_GBK"/>
          <w:spacing w:val="-10"/>
          <w:sz w:val="32"/>
          <w:szCs w:val="32"/>
        </w:rPr>
        <w:t>7月15日—7月19日</w:t>
      </w:r>
      <w:r>
        <w:rPr>
          <w:rFonts w:eastAsia="方正仿宋_GBK"/>
          <w:spacing w:val="-4"/>
          <w:sz w:val="32"/>
          <w:szCs w:val="32"/>
        </w:rPr>
        <w:t>（逾期不予受理）</w:t>
      </w:r>
      <w:r>
        <w:rPr>
          <w:rFonts w:hint="eastAsia" w:eastAsia="方正仿宋_GBK"/>
          <w:spacing w:val="-4"/>
          <w:sz w:val="32"/>
          <w:szCs w:val="32"/>
        </w:rPr>
        <w:t>。</w:t>
      </w:r>
    </w:p>
    <w:p>
      <w:pPr>
        <w:spacing w:line="570" w:lineRule="exact"/>
        <w:ind w:firstLine="624" w:firstLineChars="200"/>
        <w:rPr>
          <w:rFonts w:eastAsia="方正仿宋_GBK"/>
          <w:spacing w:val="-4"/>
          <w:sz w:val="32"/>
          <w:szCs w:val="32"/>
        </w:rPr>
      </w:pPr>
      <w:r>
        <w:rPr>
          <w:rFonts w:eastAsia="方正仿宋_GBK"/>
          <w:spacing w:val="-4"/>
          <w:sz w:val="32"/>
          <w:szCs w:val="32"/>
        </w:rPr>
        <w:t>3</w:t>
      </w:r>
      <w:r>
        <w:rPr>
          <w:rFonts w:hint="eastAsia" w:eastAsia="方正仿宋_GBK"/>
          <w:spacing w:val="-4"/>
          <w:sz w:val="32"/>
          <w:szCs w:val="32"/>
        </w:rPr>
        <w:t>. 材料报送</w:t>
      </w:r>
      <w:r>
        <w:rPr>
          <w:rFonts w:eastAsia="方正仿宋_GBK"/>
          <w:spacing w:val="-4"/>
          <w:sz w:val="32"/>
          <w:szCs w:val="32"/>
        </w:rPr>
        <w:t>地点：南京市草场门大街88号江苏建设大厦</w:t>
      </w:r>
      <w:r>
        <w:rPr>
          <w:rFonts w:hint="eastAsia" w:eastAsia="方正仿宋_GBK"/>
          <w:spacing w:val="-4"/>
          <w:sz w:val="32"/>
          <w:szCs w:val="32"/>
        </w:rPr>
        <w:t>（</w:t>
      </w:r>
      <w:r>
        <w:rPr>
          <w:rFonts w:eastAsia="方正仿宋_GBK"/>
          <w:spacing w:val="-4"/>
          <w:sz w:val="32"/>
          <w:szCs w:val="32"/>
        </w:rPr>
        <w:t>联系电话：025-51868948、51868930。</w:t>
      </w:r>
      <w:r>
        <w:rPr>
          <w:rFonts w:hint="eastAsia" w:eastAsia="方正仿宋_GBK"/>
          <w:spacing w:val="-4"/>
          <w:sz w:val="32"/>
          <w:szCs w:val="32"/>
        </w:rPr>
        <w:t>）</w:t>
      </w:r>
    </w:p>
    <w:p>
      <w:pPr>
        <w:spacing w:line="570" w:lineRule="exact"/>
        <w:ind w:firstLine="624" w:firstLineChars="200"/>
        <w:rPr>
          <w:rFonts w:eastAsia="方正仿宋_GBK"/>
          <w:sz w:val="32"/>
          <w:szCs w:val="32"/>
        </w:rPr>
      </w:pPr>
      <w:r>
        <w:rPr>
          <w:rFonts w:eastAsia="方正仿宋_GBK"/>
          <w:spacing w:val="-4"/>
          <w:sz w:val="32"/>
          <w:szCs w:val="32"/>
        </w:rPr>
        <w:t>4</w:t>
      </w:r>
      <w:r>
        <w:rPr>
          <w:rFonts w:hint="eastAsia" w:eastAsia="方正仿宋_GBK"/>
          <w:spacing w:val="-4"/>
          <w:sz w:val="32"/>
          <w:szCs w:val="32"/>
        </w:rPr>
        <w:t>．</w:t>
      </w:r>
      <w:r>
        <w:rPr>
          <w:rFonts w:eastAsia="方正仿宋_GBK"/>
          <w:spacing w:val="-4"/>
          <w:sz w:val="32"/>
          <w:szCs w:val="32"/>
        </w:rPr>
        <w:t>各设区市</w:t>
      </w:r>
      <w:r>
        <w:rPr>
          <w:rFonts w:hint="eastAsia" w:eastAsia="方正仿宋_GBK"/>
          <w:spacing w:val="-4"/>
          <w:sz w:val="32"/>
          <w:szCs w:val="32"/>
        </w:rPr>
        <w:t>建设行政主管部门</w:t>
      </w:r>
      <w:r>
        <w:rPr>
          <w:rFonts w:eastAsia="方正仿宋_GBK"/>
          <w:spacing w:val="-4"/>
          <w:sz w:val="32"/>
          <w:szCs w:val="32"/>
        </w:rPr>
        <w:t>、省各有关单位报送材料时</w:t>
      </w:r>
      <w:r>
        <w:rPr>
          <w:rFonts w:hint="eastAsia" w:eastAsia="方正仿宋_GBK"/>
          <w:spacing w:val="-4"/>
          <w:sz w:val="32"/>
          <w:szCs w:val="32"/>
        </w:rPr>
        <w:t>须</w:t>
      </w:r>
      <w:r>
        <w:rPr>
          <w:rFonts w:eastAsia="方正仿宋_GBK"/>
          <w:spacing w:val="-4"/>
          <w:sz w:val="32"/>
          <w:szCs w:val="32"/>
        </w:rPr>
        <w:t>将申报人员</w:t>
      </w:r>
      <w:r>
        <w:rPr>
          <w:rFonts w:eastAsia="方正仿宋_GBK"/>
          <w:sz w:val="32"/>
          <w:szCs w:val="32"/>
        </w:rPr>
        <w:t>《</w:t>
      </w:r>
      <w:r>
        <w:rPr>
          <w:rFonts w:eastAsia="方正仿宋_GBK"/>
          <w:spacing w:val="-4"/>
          <w:sz w:val="32"/>
          <w:szCs w:val="32"/>
        </w:rPr>
        <w:t>汇</w:t>
      </w:r>
      <w:r>
        <w:rPr>
          <w:rFonts w:eastAsia="方正仿宋_GBK"/>
          <w:sz w:val="32"/>
          <w:szCs w:val="32"/>
        </w:rPr>
        <w:t>总表》、《申报表》及《简介表》一并报送。</w:t>
      </w:r>
    </w:p>
    <w:p>
      <w:pPr>
        <w:spacing w:line="570" w:lineRule="exact"/>
        <w:ind w:firstLine="640" w:firstLineChars="200"/>
        <w:rPr>
          <w:rFonts w:eastAsia="方正黑体_GBK"/>
          <w:sz w:val="32"/>
          <w:szCs w:val="32"/>
        </w:rPr>
      </w:pPr>
      <w:r>
        <w:rPr>
          <w:rFonts w:eastAsia="方正黑体_GBK"/>
          <w:sz w:val="32"/>
          <w:szCs w:val="32"/>
        </w:rPr>
        <w:t>四、申报程序</w:t>
      </w:r>
    </w:p>
    <w:p>
      <w:pPr>
        <w:wordWrap w:val="0"/>
        <w:spacing w:line="570" w:lineRule="exact"/>
        <w:ind w:firstLine="608" w:firstLineChars="200"/>
        <w:rPr>
          <w:rFonts w:eastAsia="方正仿宋_GBK"/>
          <w:spacing w:val="-8"/>
          <w:sz w:val="32"/>
          <w:szCs w:val="32"/>
        </w:rPr>
      </w:pPr>
      <w:r>
        <w:rPr>
          <w:rFonts w:eastAsia="方正仿宋_GBK"/>
          <w:spacing w:val="-8"/>
          <w:sz w:val="32"/>
          <w:szCs w:val="32"/>
        </w:rPr>
        <w:t>（一）</w:t>
      </w:r>
      <w:r>
        <w:rPr>
          <w:rFonts w:hint="eastAsia" w:eastAsia="方正仿宋_GBK"/>
          <w:spacing w:val="-8"/>
          <w:sz w:val="32"/>
          <w:szCs w:val="32"/>
        </w:rPr>
        <w:t>网</w:t>
      </w:r>
      <w:r>
        <w:rPr>
          <w:rFonts w:eastAsia="方正仿宋_GBK"/>
          <w:spacing w:val="-8"/>
          <w:sz w:val="32"/>
          <w:szCs w:val="32"/>
        </w:rPr>
        <w:t>上信息填报。登录</w:t>
      </w:r>
      <w:r>
        <w:rPr>
          <w:rFonts w:hint="eastAsia" w:eastAsia="方正仿宋_GBK"/>
          <w:spacing w:val="-8"/>
          <w:sz w:val="32"/>
          <w:szCs w:val="32"/>
        </w:rPr>
        <w:t>“</w:t>
      </w:r>
      <w:r>
        <w:rPr>
          <w:rFonts w:eastAsia="方正仿宋_GBK"/>
          <w:spacing w:val="-8"/>
          <w:sz w:val="32"/>
          <w:szCs w:val="32"/>
        </w:rPr>
        <w:t>江苏建设人才网</w:t>
      </w:r>
      <w:r>
        <w:rPr>
          <w:rFonts w:hint="eastAsia" w:eastAsia="方正仿宋_GBK"/>
          <w:spacing w:val="-8"/>
          <w:sz w:val="32"/>
          <w:szCs w:val="32"/>
        </w:rPr>
        <w:t>”</w:t>
      </w:r>
      <w:r>
        <w:rPr>
          <w:rFonts w:eastAsia="方正仿宋_GBK"/>
          <w:spacing w:val="-8"/>
          <w:sz w:val="32"/>
          <w:szCs w:val="32"/>
        </w:rPr>
        <w:t>（</w:t>
      </w:r>
      <w:r>
        <w:fldChar w:fldCharType="begin"/>
      </w:r>
      <w:r>
        <w:instrText xml:space="preserve"> HYPERLINK "http://jsjsrc.cn/swhyfront/" </w:instrText>
      </w:r>
      <w:r>
        <w:fldChar w:fldCharType="separate"/>
      </w:r>
      <w:r>
        <w:rPr>
          <w:rStyle w:val="12"/>
          <w:rFonts w:eastAsia="方正仿宋_GBK"/>
          <w:color w:val="auto"/>
          <w:spacing w:val="-8"/>
          <w:sz w:val="32"/>
          <w:szCs w:val="32"/>
          <w:u w:val="none"/>
        </w:rPr>
        <w:t>http://jsjsrc.cn/swhyfront/</w:t>
      </w:r>
      <w:r>
        <w:rPr>
          <w:rStyle w:val="12"/>
          <w:rFonts w:eastAsia="方正仿宋_GBK"/>
          <w:color w:val="auto"/>
          <w:spacing w:val="-8"/>
          <w:sz w:val="32"/>
          <w:szCs w:val="32"/>
          <w:u w:val="none"/>
        </w:rPr>
        <w:fldChar w:fldCharType="end"/>
      </w:r>
      <w:r>
        <w:rPr>
          <w:rFonts w:eastAsia="方正仿宋_GBK"/>
          <w:spacing w:val="-8"/>
          <w:sz w:val="32"/>
          <w:szCs w:val="32"/>
        </w:rPr>
        <w:t>），</w:t>
      </w:r>
      <w:r>
        <w:rPr>
          <w:rFonts w:hint="eastAsia" w:eastAsia="方正仿宋_GBK"/>
          <w:spacing w:val="-8"/>
          <w:sz w:val="32"/>
          <w:szCs w:val="32"/>
        </w:rPr>
        <w:t>点击“</w:t>
      </w:r>
      <w:r>
        <w:rPr>
          <w:rFonts w:eastAsia="方正仿宋_GBK"/>
          <w:spacing w:val="-8"/>
          <w:sz w:val="32"/>
          <w:szCs w:val="32"/>
        </w:rPr>
        <w:t>职称评审</w:t>
      </w:r>
      <w:r>
        <w:rPr>
          <w:rFonts w:hint="eastAsia" w:eastAsia="方正仿宋_GBK"/>
          <w:spacing w:val="-8"/>
          <w:sz w:val="32"/>
          <w:szCs w:val="32"/>
        </w:rPr>
        <w:t>”</w:t>
      </w:r>
      <w:r>
        <w:rPr>
          <w:rFonts w:eastAsia="方正仿宋_GBK"/>
          <w:spacing w:val="-4"/>
          <w:sz w:val="32"/>
          <w:szCs w:val="32"/>
        </w:rPr>
        <w:t>—</w:t>
      </w:r>
      <w:r>
        <w:rPr>
          <w:rFonts w:hint="eastAsia" w:eastAsia="方正仿宋_GBK"/>
          <w:spacing w:val="-8"/>
          <w:sz w:val="32"/>
          <w:szCs w:val="32"/>
        </w:rPr>
        <w:t>“职称电子化评审平台”，进入“江苏省建设工程专业技术资格电子化评审平台”的“申报系统”</w:t>
      </w:r>
      <w:r>
        <w:rPr>
          <w:rFonts w:eastAsia="方正仿宋_GBK"/>
          <w:spacing w:val="-8"/>
          <w:sz w:val="32"/>
          <w:szCs w:val="32"/>
        </w:rPr>
        <w:t>，注册</w:t>
      </w:r>
      <w:r>
        <w:rPr>
          <w:rFonts w:hint="eastAsia" w:eastAsia="方正仿宋_GBK"/>
          <w:spacing w:val="-8"/>
          <w:sz w:val="32"/>
          <w:szCs w:val="32"/>
        </w:rPr>
        <w:t>后</w:t>
      </w:r>
      <w:r>
        <w:rPr>
          <w:rFonts w:eastAsia="方正仿宋_GBK"/>
          <w:spacing w:val="-8"/>
          <w:sz w:val="32"/>
          <w:szCs w:val="32"/>
        </w:rPr>
        <w:t>进行信息填报。</w:t>
      </w:r>
    </w:p>
    <w:p>
      <w:pPr>
        <w:ind w:firstLine="608" w:firstLineChars="200"/>
        <w:rPr>
          <w:rFonts w:eastAsia="方正仿宋_GBK"/>
          <w:spacing w:val="-8"/>
          <w:sz w:val="32"/>
          <w:szCs w:val="32"/>
        </w:rPr>
      </w:pPr>
      <w:r>
        <w:rPr>
          <w:rFonts w:eastAsia="方正仿宋_GBK"/>
          <w:spacing w:val="-8"/>
          <w:sz w:val="32"/>
          <w:szCs w:val="32"/>
        </w:rPr>
        <w:t>（二）《申报表》及《简介表》打印。经主管部门网上审核通过后，即可在线打印</w:t>
      </w:r>
      <w:r>
        <w:rPr>
          <w:rFonts w:hint="eastAsia" w:eastAsia="方正仿宋_GBK"/>
          <w:spacing w:val="-8"/>
          <w:sz w:val="32"/>
          <w:szCs w:val="32"/>
        </w:rPr>
        <w:t>。</w:t>
      </w:r>
    </w:p>
    <w:p>
      <w:pPr>
        <w:ind w:firstLine="608" w:firstLineChars="200"/>
        <w:rPr>
          <w:rFonts w:eastAsia="方正仿宋_GBK"/>
          <w:spacing w:val="-8"/>
          <w:sz w:val="32"/>
          <w:szCs w:val="32"/>
        </w:rPr>
      </w:pPr>
      <w:r>
        <w:rPr>
          <w:rFonts w:eastAsia="方正仿宋_GBK"/>
          <w:spacing w:val="-8"/>
          <w:sz w:val="32"/>
          <w:szCs w:val="32"/>
        </w:rPr>
        <w:t>（三）</w:t>
      </w:r>
      <w:r>
        <w:rPr>
          <w:rFonts w:hint="eastAsia" w:eastAsia="方正仿宋_GBK"/>
          <w:spacing w:val="-8"/>
          <w:sz w:val="32"/>
          <w:szCs w:val="32"/>
        </w:rPr>
        <w:t>申报材料公示。</w:t>
      </w:r>
      <w:r>
        <w:rPr>
          <w:rFonts w:eastAsia="方正仿宋_GBK"/>
          <w:spacing w:val="-8"/>
          <w:sz w:val="32"/>
          <w:szCs w:val="32"/>
        </w:rPr>
        <w:t>个人申报材料须经所在单位人事</w:t>
      </w:r>
      <w:r>
        <w:rPr>
          <w:rFonts w:hint="eastAsia" w:eastAsia="方正仿宋_GBK"/>
          <w:spacing w:val="-8"/>
          <w:sz w:val="32"/>
          <w:szCs w:val="32"/>
        </w:rPr>
        <w:t>部门</w:t>
      </w:r>
      <w:r>
        <w:rPr>
          <w:rFonts w:eastAsia="方正仿宋_GBK"/>
          <w:spacing w:val="-8"/>
          <w:sz w:val="32"/>
          <w:szCs w:val="32"/>
        </w:rPr>
        <w:t>核实，并将《简介表》在本单位公示</w:t>
      </w:r>
      <w:r>
        <w:rPr>
          <w:rFonts w:hint="eastAsia" w:eastAsia="方正仿宋_GBK"/>
          <w:spacing w:val="-8"/>
          <w:sz w:val="32"/>
          <w:szCs w:val="32"/>
        </w:rPr>
        <w:t>不少于</w:t>
      </w:r>
      <w:r>
        <w:rPr>
          <w:rFonts w:eastAsia="方正仿宋_GBK"/>
          <w:spacing w:val="-8"/>
          <w:sz w:val="32"/>
          <w:szCs w:val="32"/>
        </w:rPr>
        <w:t>5个工作日。公示结束后，在《简介表》相应栏填写公示情况</w:t>
      </w:r>
      <w:r>
        <w:rPr>
          <w:rFonts w:hint="eastAsia" w:eastAsia="方正仿宋_GBK"/>
          <w:spacing w:val="-8"/>
          <w:sz w:val="32"/>
          <w:szCs w:val="32"/>
        </w:rPr>
        <w:t>，</w:t>
      </w:r>
      <w:r>
        <w:rPr>
          <w:rFonts w:eastAsia="方正仿宋_GBK"/>
          <w:spacing w:val="-8"/>
          <w:sz w:val="32"/>
          <w:szCs w:val="32"/>
        </w:rPr>
        <w:t>加盖所在单位公章</w:t>
      </w:r>
      <w:r>
        <w:rPr>
          <w:rFonts w:hint="eastAsia" w:eastAsia="方正仿宋_GBK"/>
          <w:spacing w:val="-8"/>
          <w:sz w:val="32"/>
          <w:szCs w:val="32"/>
        </w:rPr>
        <w:t>。并</w:t>
      </w:r>
      <w:r>
        <w:rPr>
          <w:rFonts w:eastAsia="方正仿宋_GBK"/>
          <w:spacing w:val="-8"/>
          <w:sz w:val="32"/>
          <w:szCs w:val="32"/>
        </w:rPr>
        <w:t>在现场核验材料前</w:t>
      </w:r>
      <w:r>
        <w:rPr>
          <w:rFonts w:hint="eastAsia" w:eastAsia="方正仿宋_GBK"/>
          <w:spacing w:val="-8"/>
          <w:sz w:val="32"/>
          <w:szCs w:val="32"/>
        </w:rPr>
        <w:t>，将加盖公章后的</w:t>
      </w:r>
      <w:r>
        <w:rPr>
          <w:rFonts w:eastAsia="方正仿宋_GBK"/>
          <w:spacing w:val="-8"/>
          <w:sz w:val="32"/>
          <w:szCs w:val="32"/>
        </w:rPr>
        <w:t>《简介表》</w:t>
      </w:r>
      <w:r>
        <w:rPr>
          <w:rFonts w:hint="eastAsia" w:eastAsia="方正仿宋_GBK"/>
          <w:spacing w:val="-8"/>
          <w:sz w:val="32"/>
          <w:szCs w:val="32"/>
        </w:rPr>
        <w:t>扫描件</w:t>
      </w:r>
      <w:r>
        <w:rPr>
          <w:rFonts w:eastAsia="方正仿宋_GBK"/>
          <w:spacing w:val="-8"/>
          <w:sz w:val="32"/>
          <w:szCs w:val="32"/>
        </w:rPr>
        <w:t>上传至申报平台指定位置。</w:t>
      </w:r>
    </w:p>
    <w:p>
      <w:pPr>
        <w:spacing w:line="570" w:lineRule="exact"/>
        <w:ind w:firstLine="608" w:firstLineChars="200"/>
        <w:rPr>
          <w:rFonts w:eastAsia="方正仿宋_GBK"/>
          <w:spacing w:val="-8"/>
          <w:sz w:val="32"/>
          <w:szCs w:val="32"/>
        </w:rPr>
      </w:pPr>
      <w:r>
        <w:rPr>
          <w:rFonts w:eastAsia="方正仿宋_GBK"/>
          <w:spacing w:val="-8"/>
          <w:sz w:val="32"/>
          <w:szCs w:val="32"/>
        </w:rPr>
        <w:t>（</w:t>
      </w:r>
      <w:r>
        <w:rPr>
          <w:rFonts w:hint="eastAsia" w:eastAsia="方正仿宋_GBK"/>
          <w:spacing w:val="-8"/>
          <w:sz w:val="32"/>
          <w:szCs w:val="32"/>
        </w:rPr>
        <w:t>四</w:t>
      </w:r>
      <w:r>
        <w:rPr>
          <w:rFonts w:eastAsia="方正仿宋_GBK"/>
          <w:spacing w:val="-8"/>
          <w:sz w:val="32"/>
          <w:szCs w:val="32"/>
        </w:rPr>
        <w:t>）现场材料审核。网上申报完成后，在规定的时间内将申报材料原件送至各设区市建设行政主管部门进行初审，省</w:t>
      </w:r>
      <w:r>
        <w:rPr>
          <w:rFonts w:hint="eastAsia" w:eastAsia="方正仿宋_GBK"/>
          <w:spacing w:val="-8"/>
          <w:sz w:val="32"/>
          <w:szCs w:val="32"/>
        </w:rPr>
        <w:t>有关</w:t>
      </w:r>
      <w:r>
        <w:rPr>
          <w:rFonts w:eastAsia="方正仿宋_GBK"/>
          <w:spacing w:val="-8"/>
          <w:sz w:val="32"/>
          <w:szCs w:val="32"/>
        </w:rPr>
        <w:t>单位可直接报送至省建设工程职称办。</w:t>
      </w:r>
    </w:p>
    <w:p>
      <w:pPr>
        <w:spacing w:line="570" w:lineRule="exact"/>
        <w:ind w:firstLine="640" w:firstLineChars="200"/>
        <w:rPr>
          <w:rFonts w:eastAsia="方正黑体_GBK"/>
          <w:sz w:val="32"/>
          <w:szCs w:val="32"/>
        </w:rPr>
      </w:pPr>
      <w:r>
        <w:rPr>
          <w:rFonts w:eastAsia="方正黑体_GBK"/>
          <w:sz w:val="32"/>
          <w:szCs w:val="32"/>
        </w:rPr>
        <w:t>五、申报材料内容及要求</w:t>
      </w:r>
    </w:p>
    <w:p>
      <w:pPr>
        <w:spacing w:line="570" w:lineRule="exact"/>
        <w:ind w:firstLine="640" w:firstLineChars="200"/>
        <w:rPr>
          <w:rFonts w:eastAsia="方正仿宋_GBK"/>
          <w:sz w:val="32"/>
          <w:szCs w:val="32"/>
        </w:rPr>
      </w:pPr>
      <w:r>
        <w:rPr>
          <w:rFonts w:eastAsia="方正仿宋_GBK"/>
          <w:sz w:val="32"/>
          <w:szCs w:val="32"/>
        </w:rPr>
        <w:t>（一）《申报表》一式3份。通过申报系统下载后，用A3纸双面打印，对折后用骑马订方式装订，并在单位公示后加盖单位（人事或职称部门）印章。</w:t>
      </w:r>
    </w:p>
    <w:p>
      <w:pPr>
        <w:spacing w:line="570" w:lineRule="exact"/>
        <w:ind w:firstLine="640" w:firstLineChars="200"/>
        <w:rPr>
          <w:rFonts w:eastAsia="方正仿宋_GBK"/>
          <w:sz w:val="32"/>
          <w:szCs w:val="32"/>
        </w:rPr>
      </w:pPr>
      <w:r>
        <w:rPr>
          <w:rFonts w:eastAsia="方正仿宋_GBK"/>
          <w:sz w:val="32"/>
          <w:szCs w:val="32"/>
        </w:rPr>
        <w:t>（二）任现职以来工作总结。一般由以下几部分组成：</w:t>
      </w:r>
    </w:p>
    <w:p>
      <w:pPr>
        <w:spacing w:line="570" w:lineRule="exact"/>
        <w:ind w:firstLine="640" w:firstLineChars="200"/>
        <w:rPr>
          <w:rFonts w:eastAsia="方正仿宋_GBK"/>
          <w:sz w:val="32"/>
          <w:szCs w:val="32"/>
        </w:rPr>
      </w:pPr>
      <w:r>
        <w:rPr>
          <w:rFonts w:eastAsia="方正仿宋_GBK"/>
          <w:sz w:val="32"/>
          <w:szCs w:val="32"/>
        </w:rPr>
        <w:t>1</w:t>
      </w:r>
      <w:r>
        <w:rPr>
          <w:rFonts w:hint="eastAsia" w:eastAsia="方正仿宋_GBK"/>
          <w:spacing w:val="-4"/>
          <w:sz w:val="32"/>
          <w:szCs w:val="32"/>
        </w:rPr>
        <w:t>．</w:t>
      </w:r>
      <w:r>
        <w:rPr>
          <w:rFonts w:eastAsia="方正仿宋_GBK"/>
          <w:sz w:val="32"/>
          <w:szCs w:val="32"/>
        </w:rPr>
        <w:t>个人基本情况及工作经历；</w:t>
      </w:r>
    </w:p>
    <w:p>
      <w:pPr>
        <w:spacing w:line="570" w:lineRule="exact"/>
        <w:ind w:firstLine="640" w:firstLineChars="200"/>
        <w:rPr>
          <w:rFonts w:eastAsia="方正仿宋_GBK"/>
          <w:sz w:val="32"/>
          <w:szCs w:val="32"/>
        </w:rPr>
      </w:pPr>
      <w:r>
        <w:rPr>
          <w:rFonts w:eastAsia="方正仿宋_GBK"/>
          <w:sz w:val="32"/>
          <w:szCs w:val="32"/>
        </w:rPr>
        <w:t>2</w:t>
      </w:r>
      <w:r>
        <w:rPr>
          <w:rFonts w:hint="eastAsia" w:eastAsia="方正仿宋_GBK"/>
          <w:spacing w:val="-4"/>
          <w:sz w:val="32"/>
          <w:szCs w:val="32"/>
        </w:rPr>
        <w:t>．</w:t>
      </w:r>
      <w:r>
        <w:rPr>
          <w:rFonts w:eastAsia="方正仿宋_GBK"/>
          <w:sz w:val="32"/>
          <w:szCs w:val="32"/>
        </w:rPr>
        <w:t>任现职以来的工作情况、技术学术水平、工作能力；</w:t>
      </w:r>
    </w:p>
    <w:p>
      <w:pPr>
        <w:spacing w:line="570" w:lineRule="exact"/>
        <w:ind w:firstLine="640" w:firstLineChars="200"/>
        <w:rPr>
          <w:rFonts w:eastAsia="方正仿宋_GBK"/>
          <w:sz w:val="32"/>
          <w:szCs w:val="32"/>
        </w:rPr>
      </w:pPr>
      <w:r>
        <w:rPr>
          <w:rFonts w:eastAsia="方正仿宋_GBK"/>
          <w:sz w:val="32"/>
          <w:szCs w:val="32"/>
        </w:rPr>
        <w:t>3</w:t>
      </w:r>
      <w:r>
        <w:rPr>
          <w:rFonts w:hint="eastAsia" w:eastAsia="方正仿宋_GBK"/>
          <w:spacing w:val="-4"/>
          <w:sz w:val="32"/>
          <w:szCs w:val="32"/>
        </w:rPr>
        <w:t>．</w:t>
      </w:r>
      <w:r>
        <w:rPr>
          <w:rFonts w:eastAsia="方正仿宋_GBK"/>
          <w:sz w:val="32"/>
          <w:szCs w:val="32"/>
        </w:rPr>
        <w:t>主要工作业绩及奖励情况；</w:t>
      </w:r>
    </w:p>
    <w:p>
      <w:pPr>
        <w:spacing w:line="570" w:lineRule="exact"/>
        <w:ind w:firstLine="640" w:firstLineChars="200"/>
        <w:rPr>
          <w:rFonts w:eastAsia="方正仿宋_GBK"/>
          <w:sz w:val="32"/>
          <w:szCs w:val="32"/>
        </w:rPr>
      </w:pPr>
      <w:r>
        <w:rPr>
          <w:rFonts w:eastAsia="方正仿宋_GBK"/>
          <w:sz w:val="32"/>
          <w:szCs w:val="32"/>
        </w:rPr>
        <w:t>4</w:t>
      </w:r>
      <w:r>
        <w:rPr>
          <w:rFonts w:hint="eastAsia" w:eastAsia="方正仿宋_GBK"/>
          <w:spacing w:val="-4"/>
          <w:sz w:val="32"/>
          <w:szCs w:val="32"/>
        </w:rPr>
        <w:t>．</w:t>
      </w:r>
      <w:r>
        <w:rPr>
          <w:rFonts w:eastAsia="方正仿宋_GBK"/>
          <w:sz w:val="32"/>
          <w:szCs w:val="32"/>
        </w:rPr>
        <w:t>参加过何种再教育（培训、进修、学习）及目前的学识水平；</w:t>
      </w:r>
    </w:p>
    <w:p>
      <w:pPr>
        <w:spacing w:line="570" w:lineRule="exact"/>
        <w:ind w:firstLine="640" w:firstLineChars="200"/>
        <w:rPr>
          <w:rFonts w:eastAsia="方正仿宋_GBK"/>
          <w:sz w:val="32"/>
          <w:szCs w:val="32"/>
        </w:rPr>
      </w:pPr>
      <w:r>
        <w:rPr>
          <w:rFonts w:eastAsia="方正仿宋_GBK"/>
          <w:sz w:val="32"/>
          <w:szCs w:val="32"/>
        </w:rPr>
        <w:t>5</w:t>
      </w:r>
      <w:r>
        <w:rPr>
          <w:rFonts w:hint="eastAsia" w:eastAsia="方正仿宋_GBK"/>
          <w:spacing w:val="-4"/>
          <w:sz w:val="32"/>
          <w:szCs w:val="32"/>
        </w:rPr>
        <w:t>．</w:t>
      </w:r>
      <w:r>
        <w:rPr>
          <w:rFonts w:eastAsia="方正仿宋_GBK"/>
          <w:sz w:val="32"/>
          <w:szCs w:val="32"/>
        </w:rPr>
        <w:t>论文、论著、项目报告等发表或撰写情况；</w:t>
      </w:r>
    </w:p>
    <w:p>
      <w:pPr>
        <w:spacing w:line="570" w:lineRule="exact"/>
        <w:ind w:firstLine="640" w:firstLineChars="200"/>
        <w:rPr>
          <w:rFonts w:eastAsia="方正仿宋_GBK"/>
          <w:sz w:val="32"/>
          <w:szCs w:val="32"/>
        </w:rPr>
      </w:pPr>
      <w:r>
        <w:rPr>
          <w:rFonts w:eastAsia="方正仿宋_GBK"/>
          <w:sz w:val="32"/>
          <w:szCs w:val="32"/>
        </w:rPr>
        <w:t>6</w:t>
      </w:r>
      <w:r>
        <w:rPr>
          <w:rFonts w:hint="eastAsia" w:eastAsia="方正仿宋_GBK"/>
          <w:spacing w:val="-4"/>
          <w:sz w:val="32"/>
          <w:szCs w:val="32"/>
        </w:rPr>
        <w:t>．</w:t>
      </w:r>
      <w:r>
        <w:rPr>
          <w:rFonts w:eastAsia="方正仿宋_GBK"/>
          <w:sz w:val="32"/>
          <w:szCs w:val="32"/>
        </w:rPr>
        <w:t>申报理由。对照“资格条件”要求自我评价，说明符合资格条件中所对应的条款。</w:t>
      </w:r>
    </w:p>
    <w:p>
      <w:pPr>
        <w:spacing w:line="570" w:lineRule="exact"/>
        <w:ind w:firstLine="640" w:firstLineChars="200"/>
        <w:rPr>
          <w:rFonts w:eastAsia="方正仿宋_GBK"/>
          <w:spacing w:val="-4"/>
          <w:kern w:val="0"/>
          <w:sz w:val="32"/>
          <w:szCs w:val="32"/>
        </w:rPr>
      </w:pPr>
      <w:r>
        <w:rPr>
          <w:rFonts w:eastAsia="方正仿宋_GBK"/>
          <w:sz w:val="32"/>
          <w:szCs w:val="32"/>
        </w:rPr>
        <w:t>（三）项目业绩材料。根据项目业绩类别，按以下要求准备：</w:t>
      </w:r>
    </w:p>
    <w:p>
      <w:pPr>
        <w:spacing w:line="570" w:lineRule="exact"/>
        <w:ind w:firstLine="640" w:firstLineChars="200"/>
        <w:outlineLvl w:val="0"/>
        <w:rPr>
          <w:rFonts w:eastAsia="方正仿宋_GBK"/>
          <w:spacing w:val="-6"/>
          <w:kern w:val="0"/>
          <w:sz w:val="32"/>
          <w:szCs w:val="32"/>
        </w:rPr>
      </w:pPr>
      <w:r>
        <w:rPr>
          <w:rFonts w:eastAsia="方正仿宋_GBK"/>
          <w:kern w:val="0"/>
          <w:sz w:val="32"/>
          <w:szCs w:val="32"/>
        </w:rPr>
        <w:t>1</w:t>
      </w:r>
      <w:r>
        <w:rPr>
          <w:rFonts w:hint="eastAsia" w:eastAsia="方正仿宋_GBK"/>
          <w:spacing w:val="-4"/>
          <w:sz w:val="32"/>
          <w:szCs w:val="32"/>
        </w:rPr>
        <w:t>．</w:t>
      </w:r>
      <w:r>
        <w:rPr>
          <w:rFonts w:eastAsia="方正仿宋_GBK"/>
          <w:spacing w:val="-6"/>
          <w:kern w:val="0"/>
          <w:sz w:val="32"/>
          <w:szCs w:val="32"/>
        </w:rPr>
        <w:t>工程设计项目。一般应提交项目合同、人员备案表、图纸、图签，以及反映项目规模大小及个人所起作用等有关证明材料。</w:t>
      </w:r>
    </w:p>
    <w:p>
      <w:pPr>
        <w:spacing w:line="570" w:lineRule="exact"/>
        <w:ind w:firstLine="640" w:firstLineChars="200"/>
        <w:outlineLvl w:val="0"/>
        <w:rPr>
          <w:rFonts w:eastAsia="方正仿宋_GBK"/>
          <w:kern w:val="0"/>
          <w:sz w:val="32"/>
          <w:szCs w:val="32"/>
        </w:rPr>
      </w:pPr>
      <w:r>
        <w:rPr>
          <w:rFonts w:eastAsia="方正仿宋_GBK"/>
          <w:kern w:val="0"/>
          <w:sz w:val="32"/>
          <w:szCs w:val="32"/>
        </w:rPr>
        <w:t>2．工程施工项目。一般应提交项目的中标通知、合同、人员备案表、竣工验收表</w:t>
      </w:r>
      <w:r>
        <w:rPr>
          <w:rFonts w:hint="eastAsia" w:eastAsia="方正仿宋_GBK"/>
          <w:kern w:val="0"/>
          <w:sz w:val="32"/>
          <w:szCs w:val="32"/>
        </w:rPr>
        <w:t>，以</w:t>
      </w:r>
      <w:r>
        <w:rPr>
          <w:rFonts w:eastAsia="方正仿宋_GBK"/>
          <w:kern w:val="0"/>
          <w:sz w:val="32"/>
          <w:szCs w:val="32"/>
        </w:rPr>
        <w:t>及项目建设过程中能反映本人参与全过程施工管理的主要时间节点的有关证明材料（如施工组织实施方案、会议纪要</w:t>
      </w:r>
      <w:r>
        <w:rPr>
          <w:rFonts w:hint="eastAsia" w:eastAsia="方正仿宋_GBK"/>
          <w:kern w:val="0"/>
          <w:sz w:val="32"/>
          <w:szCs w:val="32"/>
        </w:rPr>
        <w:t>、</w:t>
      </w:r>
      <w:r>
        <w:rPr>
          <w:rFonts w:eastAsia="方正仿宋_GBK"/>
          <w:kern w:val="0"/>
          <w:sz w:val="32"/>
          <w:szCs w:val="32"/>
        </w:rPr>
        <w:t>分部验收等）。</w:t>
      </w:r>
    </w:p>
    <w:p>
      <w:pPr>
        <w:spacing w:line="570" w:lineRule="exact"/>
        <w:ind w:firstLine="640" w:firstLineChars="200"/>
        <w:rPr>
          <w:rFonts w:eastAsia="方正仿宋_GBK"/>
          <w:kern w:val="0"/>
          <w:sz w:val="32"/>
          <w:szCs w:val="32"/>
        </w:rPr>
      </w:pPr>
      <w:r>
        <w:rPr>
          <w:rFonts w:eastAsia="方正仿宋_GBK"/>
          <w:kern w:val="0"/>
          <w:sz w:val="32"/>
          <w:szCs w:val="32"/>
        </w:rPr>
        <w:t>3．科研课题。一般应提交课题立项申请表、科技项目合同、鉴定或验收证书、应用转化等有关证明材料。</w:t>
      </w:r>
    </w:p>
    <w:p>
      <w:pPr>
        <w:spacing w:line="570" w:lineRule="exact"/>
        <w:ind w:firstLine="640" w:firstLineChars="200"/>
        <w:rPr>
          <w:rFonts w:eastAsia="方正仿宋_GBK"/>
          <w:spacing w:val="-6"/>
          <w:sz w:val="32"/>
          <w:szCs w:val="32"/>
        </w:rPr>
      </w:pPr>
      <w:r>
        <w:rPr>
          <w:rFonts w:eastAsia="方正仿宋_GBK"/>
          <w:sz w:val="32"/>
          <w:szCs w:val="32"/>
        </w:rPr>
        <w:t>4．</w:t>
      </w:r>
      <w:r>
        <w:rPr>
          <w:rFonts w:eastAsia="方正仿宋_GBK"/>
          <w:spacing w:val="-6"/>
          <w:sz w:val="32"/>
          <w:szCs w:val="32"/>
        </w:rPr>
        <w:t>发明专利、实用新型专利。一般应提交专利证书、专利转让合同、专利实施单位取得经济效益的证明及税务证明等材料。</w:t>
      </w:r>
    </w:p>
    <w:p>
      <w:pPr>
        <w:spacing w:line="570" w:lineRule="exact"/>
        <w:ind w:firstLine="608" w:firstLineChars="200"/>
        <w:rPr>
          <w:rFonts w:eastAsia="方正仿宋_GBK"/>
          <w:b/>
          <w:bCs/>
          <w:spacing w:val="-8"/>
          <w:sz w:val="32"/>
          <w:szCs w:val="32"/>
        </w:rPr>
      </w:pPr>
      <w:r>
        <w:rPr>
          <w:rFonts w:eastAsia="方正仿宋_GBK"/>
          <w:b/>
          <w:bCs/>
          <w:spacing w:val="-8"/>
          <w:sz w:val="32"/>
          <w:szCs w:val="32"/>
        </w:rPr>
        <w:t>项目业绩数量要求：申报人应根据实际工作情况，报送能体现个人专业技术水平的项目业绩材料，数量不超过10项。</w:t>
      </w:r>
    </w:p>
    <w:p>
      <w:pPr>
        <w:numPr>
          <w:ilvl w:val="255"/>
          <w:numId w:val="0"/>
        </w:numPr>
        <w:spacing w:line="570" w:lineRule="exact"/>
        <w:ind w:firstLine="640" w:firstLineChars="200"/>
        <w:rPr>
          <w:rFonts w:eastAsia="方正仿宋_GBK"/>
          <w:sz w:val="32"/>
          <w:szCs w:val="32"/>
        </w:rPr>
      </w:pPr>
      <w:r>
        <w:rPr>
          <w:rFonts w:hint="eastAsia" w:eastAsia="方正仿宋_GBK"/>
          <w:sz w:val="32"/>
          <w:szCs w:val="32"/>
        </w:rPr>
        <w:t>（四）</w:t>
      </w:r>
      <w:r>
        <w:rPr>
          <w:rFonts w:eastAsia="方正仿宋_GBK"/>
          <w:sz w:val="32"/>
          <w:szCs w:val="32"/>
        </w:rPr>
        <w:t>论文、论著。</w:t>
      </w:r>
      <w:r>
        <w:rPr>
          <w:rFonts w:hint="eastAsia" w:eastAsia="方正仿宋_GBK"/>
          <w:sz w:val="32"/>
          <w:szCs w:val="32"/>
        </w:rPr>
        <w:t>因正规专业期刊应</w:t>
      </w:r>
      <w:r>
        <w:rPr>
          <w:rFonts w:eastAsia="方正仿宋_GBK"/>
          <w:sz w:val="32"/>
          <w:szCs w:val="32"/>
        </w:rPr>
        <w:t>在国家新闻出版署备案登记</w:t>
      </w:r>
      <w:r>
        <w:rPr>
          <w:rFonts w:hint="eastAsia" w:eastAsia="方正仿宋_GBK"/>
          <w:sz w:val="32"/>
          <w:szCs w:val="32"/>
        </w:rPr>
        <w:t>，故在平台上传电子材料时，须提供</w:t>
      </w:r>
      <w:r>
        <w:rPr>
          <w:rFonts w:eastAsia="方正仿宋_GBK"/>
          <w:sz w:val="32"/>
          <w:szCs w:val="32"/>
        </w:rPr>
        <w:t>国家新闻出版署官网查询结果截图</w:t>
      </w:r>
      <w:r>
        <w:rPr>
          <w:rFonts w:hint="eastAsia" w:eastAsia="方正仿宋_GBK"/>
          <w:sz w:val="32"/>
          <w:szCs w:val="32"/>
        </w:rPr>
        <w:t>，以及论文、论著的</w:t>
      </w:r>
      <w:r>
        <w:rPr>
          <w:rFonts w:eastAsia="方正仿宋_GBK"/>
          <w:sz w:val="32"/>
          <w:szCs w:val="32"/>
        </w:rPr>
        <w:t>封面、目录、前言、有关编审人员的说明、文章全文或参与编写主要章节</w:t>
      </w:r>
      <w:r>
        <w:rPr>
          <w:rFonts w:hint="eastAsia" w:eastAsia="方正仿宋_GBK"/>
          <w:sz w:val="32"/>
          <w:szCs w:val="32"/>
        </w:rPr>
        <w:t>等</w:t>
      </w:r>
      <w:r>
        <w:rPr>
          <w:rFonts w:eastAsia="方正仿宋_GBK"/>
          <w:sz w:val="32"/>
          <w:szCs w:val="32"/>
        </w:rPr>
        <w:t>有关材料。</w:t>
      </w:r>
    </w:p>
    <w:p>
      <w:pPr>
        <w:numPr>
          <w:ilvl w:val="255"/>
          <w:numId w:val="0"/>
        </w:numPr>
        <w:spacing w:line="570" w:lineRule="exact"/>
        <w:ind w:firstLine="640" w:firstLineChars="200"/>
        <w:rPr>
          <w:rFonts w:eastAsia="方正仿宋_GBK"/>
          <w:b/>
          <w:bCs/>
          <w:spacing w:val="-8"/>
          <w:sz w:val="32"/>
          <w:szCs w:val="32"/>
        </w:rPr>
      </w:pPr>
      <w:r>
        <w:rPr>
          <w:rFonts w:eastAsia="方正仿宋_GBK"/>
          <w:kern w:val="0"/>
          <w:sz w:val="32"/>
          <w:szCs w:val="32"/>
        </w:rPr>
        <w:t>专项研究报告、技术分析报告或实例材料</w:t>
      </w:r>
      <w:r>
        <w:rPr>
          <w:rFonts w:hint="eastAsia" w:eastAsia="方正仿宋_GBK"/>
          <w:kern w:val="0"/>
          <w:sz w:val="32"/>
          <w:szCs w:val="32"/>
        </w:rPr>
        <w:t>。</w:t>
      </w:r>
      <w:r>
        <w:rPr>
          <w:rFonts w:eastAsia="方正仿宋_GBK"/>
          <w:kern w:val="0"/>
          <w:sz w:val="32"/>
          <w:szCs w:val="32"/>
        </w:rPr>
        <w:t>需本人所在单位出具相关证明或书面推荐函（重点阐述项目情况及个人所起作用</w:t>
      </w:r>
      <w:r>
        <w:rPr>
          <w:rFonts w:hint="eastAsia" w:eastAsia="方正仿宋_GBK"/>
          <w:kern w:val="0"/>
          <w:sz w:val="32"/>
          <w:szCs w:val="32"/>
        </w:rPr>
        <w:t>等</w:t>
      </w:r>
      <w:r>
        <w:rPr>
          <w:rFonts w:eastAsia="方正仿宋_GBK"/>
          <w:kern w:val="0"/>
          <w:sz w:val="32"/>
          <w:szCs w:val="32"/>
        </w:rPr>
        <w:t>），并加盖所在单位公章。</w:t>
      </w:r>
    </w:p>
    <w:p>
      <w:pPr>
        <w:numPr>
          <w:ilvl w:val="255"/>
          <w:numId w:val="0"/>
        </w:numPr>
        <w:spacing w:line="570" w:lineRule="exact"/>
        <w:ind w:firstLine="640" w:firstLineChars="200"/>
        <w:rPr>
          <w:rFonts w:eastAsia="方正仿宋_GBK"/>
          <w:b/>
          <w:bCs/>
          <w:spacing w:val="-8"/>
          <w:sz w:val="32"/>
          <w:szCs w:val="32"/>
        </w:rPr>
      </w:pPr>
      <w:r>
        <w:rPr>
          <w:rFonts w:hint="eastAsia" w:eastAsia="方正仿宋_GBK"/>
          <w:b/>
          <w:bCs/>
          <w:sz w:val="32"/>
          <w:szCs w:val="32"/>
        </w:rPr>
        <w:t>论文、论著、研究报告等数量要求：申报人应根据实际工作情况，报送能体现个人专业技术理论水平的高质量论文、论著及研究报告等数量不超过</w:t>
      </w:r>
      <w:r>
        <w:rPr>
          <w:rFonts w:eastAsia="方正仿宋_GBK"/>
          <w:b/>
          <w:bCs/>
          <w:sz w:val="32"/>
          <w:szCs w:val="32"/>
        </w:rPr>
        <w:t>5</w:t>
      </w:r>
      <w:r>
        <w:rPr>
          <w:rFonts w:hint="eastAsia" w:eastAsia="方正仿宋_GBK"/>
          <w:b/>
          <w:bCs/>
          <w:sz w:val="32"/>
          <w:szCs w:val="32"/>
        </w:rPr>
        <w:t>项。</w:t>
      </w:r>
    </w:p>
    <w:p>
      <w:pPr>
        <w:spacing w:line="570" w:lineRule="exact"/>
        <w:ind w:firstLine="640" w:firstLineChars="200"/>
        <w:rPr>
          <w:rFonts w:eastAsia="方正仿宋_GBK"/>
          <w:sz w:val="32"/>
          <w:szCs w:val="32"/>
        </w:rPr>
      </w:pPr>
      <w:r>
        <w:rPr>
          <w:rFonts w:hint="eastAsia" w:eastAsia="方正仿宋_GBK"/>
          <w:sz w:val="32"/>
          <w:szCs w:val="32"/>
        </w:rPr>
        <w:t>（五）</w:t>
      </w:r>
      <w:r>
        <w:rPr>
          <w:rFonts w:eastAsia="方正仿宋_GBK"/>
          <w:sz w:val="32"/>
          <w:szCs w:val="32"/>
        </w:rPr>
        <w:t>学历证书、学位证书、专业技术资格证书、聘书等</w:t>
      </w:r>
      <w:r>
        <w:rPr>
          <w:rFonts w:hint="eastAsia" w:eastAsia="方正仿宋_GBK"/>
          <w:sz w:val="32"/>
          <w:szCs w:val="32"/>
        </w:rPr>
        <w:t>原件。</w:t>
      </w:r>
    </w:p>
    <w:p>
      <w:pPr>
        <w:numPr>
          <w:ilvl w:val="255"/>
          <w:numId w:val="0"/>
        </w:numPr>
        <w:spacing w:line="570" w:lineRule="exact"/>
        <w:ind w:firstLine="640" w:firstLineChars="200"/>
        <w:rPr>
          <w:rFonts w:eastAsia="方正仿宋_GBK"/>
          <w:sz w:val="32"/>
          <w:szCs w:val="32"/>
        </w:rPr>
      </w:pPr>
      <w:r>
        <w:rPr>
          <w:rFonts w:hint="eastAsia" w:eastAsia="方正仿宋_GBK"/>
          <w:sz w:val="32"/>
          <w:szCs w:val="32"/>
        </w:rPr>
        <w:t>（六）</w:t>
      </w:r>
      <w:r>
        <w:rPr>
          <w:rFonts w:eastAsia="方正仿宋_GBK"/>
          <w:sz w:val="32"/>
          <w:szCs w:val="32"/>
        </w:rPr>
        <w:t>任现职以来的社会保险个人权益单。</w:t>
      </w:r>
    </w:p>
    <w:p>
      <w:pPr>
        <w:numPr>
          <w:ilvl w:val="255"/>
          <w:numId w:val="0"/>
        </w:numPr>
        <w:spacing w:line="570" w:lineRule="exact"/>
        <w:ind w:firstLine="640" w:firstLineChars="200"/>
        <w:rPr>
          <w:rFonts w:eastAsia="方正仿宋_GBK"/>
          <w:sz w:val="32"/>
          <w:szCs w:val="32"/>
        </w:rPr>
      </w:pPr>
      <w:r>
        <w:rPr>
          <w:rFonts w:hint="eastAsia" w:eastAsia="方正仿宋_GBK"/>
          <w:sz w:val="32"/>
          <w:szCs w:val="32"/>
        </w:rPr>
        <w:t>（七）</w:t>
      </w:r>
      <w:r>
        <w:rPr>
          <w:rFonts w:eastAsia="方正仿宋_GBK"/>
          <w:sz w:val="32"/>
          <w:szCs w:val="32"/>
        </w:rPr>
        <w:t>任现职以来年度考核情况表</w:t>
      </w:r>
      <w:r>
        <w:rPr>
          <w:rFonts w:hint="eastAsia" w:eastAsia="方正仿宋_GBK"/>
          <w:sz w:val="32"/>
          <w:szCs w:val="32"/>
        </w:rPr>
        <w:t>原件</w:t>
      </w:r>
      <w:r>
        <w:rPr>
          <w:rFonts w:eastAsia="方正仿宋_GBK"/>
          <w:sz w:val="32"/>
          <w:szCs w:val="32"/>
        </w:rPr>
        <w:t>。</w:t>
      </w:r>
    </w:p>
    <w:p>
      <w:pPr>
        <w:spacing w:line="570" w:lineRule="exact"/>
        <w:ind w:firstLine="640" w:firstLineChars="200"/>
        <w:rPr>
          <w:rFonts w:eastAsia="方正仿宋_GBK"/>
          <w:sz w:val="32"/>
          <w:szCs w:val="32"/>
        </w:rPr>
      </w:pPr>
      <w:r>
        <w:rPr>
          <w:rFonts w:hint="eastAsia" w:eastAsia="方正仿宋_GBK"/>
          <w:sz w:val="32"/>
          <w:szCs w:val="32"/>
        </w:rPr>
        <w:t>（八）《继续教育证书》或参加继续教育的有效证明材料原件。原则上需提供任现职后参加继续教育的证明材料，且每年参加继续教育不少于90学时，学时可累计计算。</w:t>
      </w:r>
    </w:p>
    <w:p>
      <w:pPr>
        <w:spacing w:line="570" w:lineRule="exact"/>
        <w:ind w:firstLine="640" w:firstLineChars="200"/>
        <w:rPr>
          <w:rFonts w:eastAsia="方正仿宋_GBK"/>
          <w:sz w:val="32"/>
          <w:szCs w:val="32"/>
        </w:rPr>
      </w:pPr>
      <w:r>
        <w:rPr>
          <w:rFonts w:eastAsia="方正仿宋_GBK"/>
          <w:sz w:val="32"/>
          <w:szCs w:val="32"/>
        </w:rPr>
        <w:t>注：现场审核材料原件请按以上要求准备。</w:t>
      </w:r>
    </w:p>
    <w:p>
      <w:pPr>
        <w:spacing w:line="570" w:lineRule="exact"/>
        <w:ind w:firstLine="640" w:firstLineChars="200"/>
        <w:rPr>
          <w:rFonts w:eastAsia="方正黑体_GBK"/>
          <w:sz w:val="32"/>
          <w:szCs w:val="32"/>
        </w:rPr>
      </w:pPr>
      <w:r>
        <w:rPr>
          <w:rFonts w:eastAsia="方正黑体_GBK"/>
          <w:sz w:val="32"/>
          <w:szCs w:val="32"/>
        </w:rPr>
        <w:t>六、</w:t>
      </w:r>
      <w:r>
        <w:rPr>
          <w:rFonts w:eastAsia="方正黑体_GBK"/>
          <w:bCs/>
          <w:spacing w:val="-4"/>
          <w:sz w:val="32"/>
          <w:szCs w:val="32"/>
        </w:rPr>
        <w:t>收费标准及收费方式</w:t>
      </w:r>
    </w:p>
    <w:p>
      <w:pPr>
        <w:spacing w:line="570" w:lineRule="exact"/>
        <w:ind w:firstLine="640" w:firstLineChars="200"/>
        <w:rPr>
          <w:rFonts w:eastAsia="方正仿宋_GBK"/>
          <w:spacing w:val="4"/>
          <w:sz w:val="32"/>
          <w:szCs w:val="32"/>
        </w:rPr>
      </w:pPr>
      <w:r>
        <w:rPr>
          <w:rFonts w:eastAsia="方正仿宋_GBK"/>
          <w:sz w:val="32"/>
          <w:szCs w:val="32"/>
        </w:rPr>
        <w:t>本年度职称评审收费采用网上缴费形式，申报人可在现场审核原件后，根据网上提示进行缴费。</w:t>
      </w:r>
      <w:r>
        <w:rPr>
          <w:rFonts w:eastAsia="方正仿宋_GBK"/>
          <w:spacing w:val="4"/>
          <w:sz w:val="32"/>
          <w:szCs w:val="32"/>
        </w:rPr>
        <w:t>每人收取评审费500元。</w:t>
      </w:r>
    </w:p>
    <w:p>
      <w:pPr>
        <w:spacing w:line="570" w:lineRule="exact"/>
        <w:ind w:firstLine="640" w:firstLineChars="200"/>
        <w:rPr>
          <w:rFonts w:eastAsia="方正黑体_GBK"/>
          <w:sz w:val="32"/>
          <w:szCs w:val="32"/>
        </w:rPr>
      </w:pPr>
      <w:r>
        <w:rPr>
          <w:rFonts w:eastAsia="方正黑体_GBK"/>
          <w:sz w:val="32"/>
          <w:szCs w:val="32"/>
        </w:rPr>
        <w:t>七、注意事项</w:t>
      </w:r>
    </w:p>
    <w:p>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一</w:t>
      </w:r>
      <w:r>
        <w:rPr>
          <w:rFonts w:eastAsia="方正仿宋_GBK"/>
          <w:sz w:val="32"/>
          <w:szCs w:val="32"/>
        </w:rPr>
        <w:t>）报送材料由各设区市建设行政主管部门、省各有关单位（总公司、集团）职称办统一办理。各设区市、省各有关单位应严格审查申报人员各类材料及证件，并对其真实性负责。</w:t>
      </w:r>
    </w:p>
    <w:p>
      <w:pPr>
        <w:spacing w:line="570" w:lineRule="exact"/>
        <w:ind w:firstLine="640" w:firstLineChars="200"/>
        <w:rPr>
          <w:rFonts w:eastAsia="方正仿宋_GBK"/>
          <w:spacing w:val="-8"/>
          <w:sz w:val="32"/>
          <w:szCs w:val="32"/>
        </w:rPr>
      </w:pPr>
      <w:r>
        <w:rPr>
          <w:rFonts w:eastAsia="方正仿宋_GBK"/>
          <w:sz w:val="32"/>
          <w:szCs w:val="32"/>
        </w:rPr>
        <w:t>（</w:t>
      </w:r>
      <w:r>
        <w:rPr>
          <w:rFonts w:hint="eastAsia" w:eastAsia="方正仿宋_GBK"/>
          <w:sz w:val="32"/>
          <w:szCs w:val="32"/>
        </w:rPr>
        <w:t>二</w:t>
      </w:r>
      <w:r>
        <w:rPr>
          <w:rFonts w:eastAsia="方正仿宋_GBK"/>
          <w:sz w:val="32"/>
          <w:szCs w:val="32"/>
        </w:rPr>
        <w:t>）省建设工程职称办将于8月</w:t>
      </w:r>
      <w:r>
        <w:rPr>
          <w:rFonts w:hint="eastAsia" w:eastAsia="方正仿宋_GBK"/>
          <w:sz w:val="32"/>
          <w:szCs w:val="32"/>
        </w:rPr>
        <w:t>19</w:t>
      </w:r>
      <w:r>
        <w:rPr>
          <w:rFonts w:eastAsia="方正仿宋_GBK"/>
          <w:sz w:val="32"/>
          <w:szCs w:val="32"/>
        </w:rPr>
        <w:t>日至</w:t>
      </w:r>
      <w:r>
        <w:rPr>
          <w:rFonts w:hint="eastAsia" w:eastAsia="方正仿宋_GBK"/>
          <w:sz w:val="32"/>
          <w:szCs w:val="32"/>
        </w:rPr>
        <w:t>8</w:t>
      </w:r>
      <w:r>
        <w:rPr>
          <w:rFonts w:eastAsia="方正仿宋_GBK"/>
          <w:sz w:val="32"/>
          <w:szCs w:val="32"/>
        </w:rPr>
        <w:t>月</w:t>
      </w:r>
      <w:r>
        <w:rPr>
          <w:rFonts w:hint="eastAsia" w:eastAsia="方正仿宋_GBK"/>
          <w:sz w:val="32"/>
          <w:szCs w:val="32"/>
        </w:rPr>
        <w:t>27</w:t>
      </w:r>
      <w:r>
        <w:rPr>
          <w:rFonts w:eastAsia="方正仿宋_GBK"/>
          <w:sz w:val="32"/>
          <w:szCs w:val="32"/>
        </w:rPr>
        <w:t>日在</w:t>
      </w:r>
      <w:r>
        <w:rPr>
          <w:rFonts w:hint="eastAsia" w:eastAsia="方正仿宋_GBK"/>
          <w:sz w:val="32"/>
          <w:szCs w:val="32"/>
        </w:rPr>
        <w:t>“</w:t>
      </w:r>
      <w:r>
        <w:rPr>
          <w:rFonts w:eastAsia="方正仿宋_GBK"/>
          <w:sz w:val="32"/>
          <w:szCs w:val="32"/>
        </w:rPr>
        <w:t>江苏省建设工程专业技术资格电子化评审平台</w:t>
      </w:r>
      <w:r>
        <w:rPr>
          <w:rFonts w:hint="eastAsia" w:eastAsia="方正仿宋_GBK"/>
          <w:sz w:val="32"/>
          <w:szCs w:val="32"/>
        </w:rPr>
        <w:t>”</w:t>
      </w:r>
      <w:r>
        <w:rPr>
          <w:rFonts w:eastAsia="方正仿宋_GBK"/>
          <w:sz w:val="32"/>
          <w:szCs w:val="32"/>
        </w:rPr>
        <w:t>上对个人申报相关材料进行公示，接受社会监督。</w:t>
      </w:r>
    </w:p>
    <w:p>
      <w:pPr>
        <w:spacing w:line="57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）上年度申报评审未通过者，其工作业绩、业务水平没有明显改善的，原则上今年不得重复申报。</w:t>
      </w:r>
    </w:p>
    <w:p>
      <w:pPr>
        <w:spacing w:line="570" w:lineRule="exact"/>
        <w:ind w:firstLine="640" w:firstLineChars="200"/>
        <w:rPr>
          <w:rFonts w:eastAsia="方正仿宋_GBK"/>
          <w:b/>
          <w:sz w:val="32"/>
          <w:szCs w:val="32"/>
        </w:rPr>
      </w:pPr>
      <w:r>
        <w:rPr>
          <w:rFonts w:eastAsia="方正仿宋_GBK"/>
          <w:b/>
          <w:bCs/>
          <w:sz w:val="32"/>
          <w:szCs w:val="32"/>
        </w:rPr>
        <w:t>（</w:t>
      </w:r>
      <w:r>
        <w:rPr>
          <w:rFonts w:hint="eastAsia" w:eastAsia="方正仿宋_GBK"/>
          <w:b/>
          <w:bCs/>
          <w:sz w:val="32"/>
          <w:szCs w:val="32"/>
        </w:rPr>
        <w:t>四</w:t>
      </w:r>
      <w:r>
        <w:rPr>
          <w:rFonts w:eastAsia="方正仿宋_GBK"/>
          <w:b/>
          <w:bCs/>
          <w:sz w:val="32"/>
          <w:szCs w:val="32"/>
        </w:rPr>
        <w:t>）</w:t>
      </w:r>
      <w:r>
        <w:rPr>
          <w:rFonts w:hint="eastAsia" w:eastAsia="方正仿宋_GBK"/>
          <w:b/>
          <w:bCs/>
          <w:sz w:val="32"/>
          <w:szCs w:val="32"/>
        </w:rPr>
        <w:t>为</w:t>
      </w:r>
      <w:r>
        <w:rPr>
          <w:rFonts w:hint="eastAsia" w:eastAsia="方正仿宋_GBK"/>
          <w:b/>
          <w:sz w:val="32"/>
          <w:szCs w:val="32"/>
        </w:rPr>
        <w:t>加强职称评审事中、事后监管，省建设工程职称办将通过信息化手段对申报人所填报的有关学历、资历、业绩、论文等信息进行大数据比对。</w:t>
      </w:r>
      <w:r>
        <w:rPr>
          <w:rFonts w:eastAsia="方正仿宋_GBK"/>
          <w:b/>
          <w:sz w:val="32"/>
          <w:szCs w:val="32"/>
        </w:rPr>
        <w:t>对伪造学历、资历，伪造申报材料，剽窃他人成果等弄虚作假者，将予以通报并</w:t>
      </w:r>
      <w:r>
        <w:rPr>
          <w:rFonts w:hint="eastAsia" w:eastAsia="方正仿宋_GBK"/>
          <w:b/>
          <w:sz w:val="32"/>
          <w:szCs w:val="32"/>
        </w:rPr>
        <w:t>按照</w:t>
      </w:r>
      <w:r>
        <w:rPr>
          <w:rFonts w:eastAsia="方正仿宋_GBK"/>
          <w:b/>
          <w:sz w:val="32"/>
          <w:szCs w:val="32"/>
        </w:rPr>
        <w:t>有关规定给予延迟申报处理，相关行为将作为失信行为</w:t>
      </w:r>
      <w:r>
        <w:rPr>
          <w:rFonts w:hint="eastAsia" w:eastAsia="方正仿宋_GBK"/>
          <w:b/>
          <w:sz w:val="32"/>
          <w:szCs w:val="32"/>
        </w:rPr>
        <w:t>记入全省专业技术人才职称申报评审诚信档案库，记录期3年。</w:t>
      </w:r>
    </w:p>
    <w:p>
      <w:pPr>
        <w:spacing w:line="570" w:lineRule="exact"/>
        <w:rPr>
          <w:rFonts w:eastAsia="方正仿宋_GBK"/>
          <w:b/>
          <w:sz w:val="32"/>
          <w:szCs w:val="32"/>
        </w:rPr>
      </w:pPr>
    </w:p>
    <w:p>
      <w:pPr>
        <w:spacing w:line="560" w:lineRule="atLeast"/>
        <w:rPr>
          <w:rFonts w:eastAsia="仿宋_GB2312"/>
          <w:sz w:val="32"/>
          <w:szCs w:val="32"/>
        </w:rPr>
      </w:pPr>
    </w:p>
    <w:p>
      <w:pPr>
        <w:tabs>
          <w:tab w:val="left" w:pos="7560"/>
          <w:tab w:val="left" w:pos="7770"/>
        </w:tabs>
        <w:spacing w:line="560" w:lineRule="exact"/>
        <w:ind w:right="643" w:rightChars="306" w:firstLine="369"/>
        <w:jc w:val="right"/>
        <w:rPr>
          <w:rFonts w:eastAsia="方正仿宋_GBK"/>
          <w:sz w:val="32"/>
          <w:szCs w:val="32"/>
        </w:rPr>
      </w:pPr>
      <w:r>
        <w:rPr>
          <w:rFonts w:eastAsia="方正仿宋_GBK"/>
          <w:sz w:val="32"/>
          <w:szCs w:val="32"/>
        </w:rPr>
        <w:t>江苏省住房和城乡建设厅</w:t>
      </w:r>
    </w:p>
    <w:p>
      <w:pPr>
        <w:spacing w:line="570" w:lineRule="exact"/>
        <w:rPr>
          <w:rFonts w:eastAsia="方正仿宋_GBK"/>
          <w:spacing w:val="-6"/>
          <w:sz w:val="32"/>
          <w:szCs w:val="32"/>
        </w:rPr>
      </w:pPr>
      <w:r>
        <w:rPr>
          <w:rFonts w:eastAsia="方正仿宋_GBK"/>
          <w:sz w:val="32"/>
        </w:rPr>
        <w:t xml:space="preserve">  </w:t>
      </w:r>
      <w:r>
        <w:rPr>
          <w:rFonts w:hint="eastAsia" w:eastAsia="方正仿宋_GBK"/>
          <w:sz w:val="32"/>
        </w:rPr>
        <w:tab/>
      </w:r>
      <w:r>
        <w:rPr>
          <w:rFonts w:hint="eastAsia" w:eastAsia="方正仿宋_GBK"/>
          <w:sz w:val="32"/>
        </w:rPr>
        <w:tab/>
      </w:r>
      <w:r>
        <w:rPr>
          <w:rFonts w:hint="eastAsia" w:eastAsia="方正仿宋_GBK"/>
          <w:sz w:val="32"/>
        </w:rPr>
        <w:tab/>
      </w:r>
      <w:r>
        <w:rPr>
          <w:rFonts w:hint="eastAsia" w:eastAsia="方正仿宋_GBK"/>
          <w:sz w:val="32"/>
        </w:rPr>
        <w:tab/>
      </w:r>
      <w:r>
        <w:rPr>
          <w:rFonts w:hint="eastAsia" w:eastAsia="方正仿宋_GBK"/>
          <w:sz w:val="32"/>
        </w:rPr>
        <w:tab/>
      </w:r>
      <w:r>
        <w:rPr>
          <w:rFonts w:hint="eastAsia" w:eastAsia="方正仿宋_GBK"/>
          <w:sz w:val="32"/>
        </w:rPr>
        <w:tab/>
      </w:r>
      <w:r>
        <w:rPr>
          <w:rFonts w:hint="eastAsia" w:eastAsia="方正仿宋_GBK"/>
          <w:sz w:val="32"/>
        </w:rPr>
        <w:tab/>
      </w:r>
      <w:r>
        <w:rPr>
          <w:rFonts w:hint="eastAsia" w:eastAsia="方正仿宋_GBK"/>
          <w:sz w:val="32"/>
        </w:rPr>
        <w:tab/>
      </w:r>
      <w:r>
        <w:rPr>
          <w:rFonts w:hint="eastAsia" w:eastAsia="方正仿宋_GBK"/>
          <w:sz w:val="32"/>
        </w:rPr>
        <w:tab/>
      </w:r>
      <w:r>
        <w:rPr>
          <w:rFonts w:hint="eastAsia" w:eastAsia="方正仿宋_GBK"/>
          <w:sz w:val="32"/>
        </w:rPr>
        <w:tab/>
      </w:r>
      <w:r>
        <w:rPr>
          <w:rFonts w:hint="eastAsia" w:eastAsia="方正仿宋_GBK"/>
          <w:sz w:val="32"/>
        </w:rPr>
        <w:t xml:space="preserve">       2024</w:t>
      </w:r>
      <w:r>
        <w:rPr>
          <w:rFonts w:eastAsia="方正仿宋_GBK"/>
          <w:sz w:val="32"/>
        </w:rPr>
        <w:t>年</w:t>
      </w:r>
      <w:r>
        <w:rPr>
          <w:rFonts w:hint="eastAsia" w:eastAsia="方正仿宋_GBK"/>
          <w:sz w:val="32"/>
        </w:rPr>
        <w:t>5月30</w:t>
      </w:r>
      <w:r>
        <w:rPr>
          <w:rFonts w:eastAsia="方正仿宋_GBK"/>
          <w:sz w:val="32"/>
        </w:rPr>
        <w:t>日</w:t>
      </w:r>
    </w:p>
    <w:p>
      <w:pPr>
        <w:spacing w:line="570" w:lineRule="exact"/>
        <w:rPr>
          <w:rFonts w:eastAsia="方正仿宋_GBK"/>
          <w:spacing w:val="-6"/>
          <w:sz w:val="32"/>
          <w:szCs w:val="32"/>
        </w:rPr>
      </w:pPr>
    </w:p>
    <w:p>
      <w:pPr>
        <w:spacing w:line="570" w:lineRule="exact"/>
        <w:rPr>
          <w:rFonts w:eastAsia="方正仿宋_GBK"/>
          <w:spacing w:val="-6"/>
          <w:sz w:val="32"/>
          <w:szCs w:val="32"/>
        </w:rPr>
      </w:pPr>
    </w:p>
    <w:p>
      <w:pPr>
        <w:spacing w:line="570" w:lineRule="exact"/>
        <w:rPr>
          <w:rFonts w:eastAsia="方正仿宋_GBK"/>
          <w:spacing w:val="-6"/>
          <w:sz w:val="32"/>
          <w:szCs w:val="32"/>
        </w:rPr>
      </w:pPr>
    </w:p>
    <w:p>
      <w:pPr>
        <w:spacing w:line="20" w:lineRule="exact"/>
        <w:rPr>
          <w:rFonts w:eastAsia="方正仿宋_GBK"/>
          <w:sz w:val="32"/>
          <w:szCs w:val="32"/>
        </w:rPr>
      </w:pPr>
    </w:p>
    <w:sectPr>
      <w:footerReference r:id="rId3" w:type="default"/>
      <w:footerReference r:id="rId4" w:type="even"/>
      <w:pgSz w:w="11906" w:h="16838"/>
      <w:pgMar w:top="2098"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280"/>
      <w:jc w:val="right"/>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3</w:t>
    </w:r>
    <w:r>
      <w:rPr>
        <w:rStyle w:val="11"/>
        <w:sz w:val="28"/>
        <w:szCs w:val="28"/>
      </w:rPr>
      <w:fldChar w:fldCharType="end"/>
    </w:r>
    <w:r>
      <w:rPr>
        <w:rStyle w:val="11"/>
        <w:rFonts w:hint="eastAsia"/>
        <w:sz w:val="28"/>
        <w:szCs w:val="28"/>
      </w:rPr>
      <w:t xml:space="preserve"> —</w:t>
    </w:r>
  </w:p>
  <w:p>
    <w:pPr>
      <w:pStyle w:val="6"/>
      <w:ind w:right="360" w:firstLine="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firstLine="280" w:firstLineChars="100"/>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2</w:t>
    </w:r>
    <w:r>
      <w:rPr>
        <w:rStyle w:val="11"/>
        <w:sz w:val="28"/>
        <w:szCs w:val="28"/>
      </w:rPr>
      <w:fldChar w:fldCharType="end"/>
    </w:r>
    <w:r>
      <w:rPr>
        <w:rStyle w:val="11"/>
        <w:rFonts w:hint="eastAsia"/>
        <w:sz w:val="28"/>
        <w:szCs w:val="28"/>
      </w:rPr>
      <w:t xml:space="preserve"> —</w:t>
    </w:r>
  </w:p>
  <w:p>
    <w:pPr>
      <w:pStyle w:val="6"/>
      <w:ind w:right="360" w:firstLine="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trackRevisions w:val="1"/>
  <w:documentProtection w:enforcement="0"/>
  <w:defaultTabStop w:val="420"/>
  <w:evenAndOddHeaders w:val="1"/>
  <w:drawingGridHorizontalSpacing w:val="2"/>
  <w:drawingGridVerticalSpacing w:val="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hOGNiMDY2OWY3NDI1MmQ2ZGQwZTk5OWFhNGEzZWMifQ=="/>
  </w:docVars>
  <w:rsids>
    <w:rsidRoot w:val="00841489"/>
    <w:rsid w:val="000015D8"/>
    <w:rsid w:val="00006800"/>
    <w:rsid w:val="00012324"/>
    <w:rsid w:val="00012B76"/>
    <w:rsid w:val="00015826"/>
    <w:rsid w:val="00021291"/>
    <w:rsid w:val="0002270B"/>
    <w:rsid w:val="000237B5"/>
    <w:rsid w:val="00025C92"/>
    <w:rsid w:val="0003007B"/>
    <w:rsid w:val="00033A10"/>
    <w:rsid w:val="00035BE1"/>
    <w:rsid w:val="00035CCB"/>
    <w:rsid w:val="00036698"/>
    <w:rsid w:val="00037EA5"/>
    <w:rsid w:val="00042B56"/>
    <w:rsid w:val="00043701"/>
    <w:rsid w:val="00046595"/>
    <w:rsid w:val="00047601"/>
    <w:rsid w:val="00047AAA"/>
    <w:rsid w:val="0005157A"/>
    <w:rsid w:val="00051AF1"/>
    <w:rsid w:val="0005339A"/>
    <w:rsid w:val="000538A5"/>
    <w:rsid w:val="00055AEE"/>
    <w:rsid w:val="000603EB"/>
    <w:rsid w:val="00062299"/>
    <w:rsid w:val="00065DE0"/>
    <w:rsid w:val="000701FD"/>
    <w:rsid w:val="0007041C"/>
    <w:rsid w:val="0007259D"/>
    <w:rsid w:val="0007295B"/>
    <w:rsid w:val="00073306"/>
    <w:rsid w:val="00074061"/>
    <w:rsid w:val="00075C35"/>
    <w:rsid w:val="00075DB4"/>
    <w:rsid w:val="000803B2"/>
    <w:rsid w:val="00080410"/>
    <w:rsid w:val="000855B3"/>
    <w:rsid w:val="00085D41"/>
    <w:rsid w:val="00086A32"/>
    <w:rsid w:val="0008752D"/>
    <w:rsid w:val="00091821"/>
    <w:rsid w:val="00095D47"/>
    <w:rsid w:val="000A0E73"/>
    <w:rsid w:val="000A2475"/>
    <w:rsid w:val="000A316B"/>
    <w:rsid w:val="000B16AA"/>
    <w:rsid w:val="000B20A8"/>
    <w:rsid w:val="000B23C5"/>
    <w:rsid w:val="000C21D2"/>
    <w:rsid w:val="000C3345"/>
    <w:rsid w:val="000D22EA"/>
    <w:rsid w:val="000D4167"/>
    <w:rsid w:val="000D7A5E"/>
    <w:rsid w:val="000E0414"/>
    <w:rsid w:val="000E2D50"/>
    <w:rsid w:val="000E3901"/>
    <w:rsid w:val="000E5479"/>
    <w:rsid w:val="000E5A6D"/>
    <w:rsid w:val="000E6436"/>
    <w:rsid w:val="000F5FFE"/>
    <w:rsid w:val="00100000"/>
    <w:rsid w:val="001025A6"/>
    <w:rsid w:val="0010297F"/>
    <w:rsid w:val="00103452"/>
    <w:rsid w:val="0010489F"/>
    <w:rsid w:val="00106629"/>
    <w:rsid w:val="001079E8"/>
    <w:rsid w:val="001142DF"/>
    <w:rsid w:val="001204C6"/>
    <w:rsid w:val="00120732"/>
    <w:rsid w:val="001264BF"/>
    <w:rsid w:val="00130DD9"/>
    <w:rsid w:val="00131662"/>
    <w:rsid w:val="00131C3B"/>
    <w:rsid w:val="00134AFB"/>
    <w:rsid w:val="00134D35"/>
    <w:rsid w:val="001364E2"/>
    <w:rsid w:val="00136F24"/>
    <w:rsid w:val="001378A5"/>
    <w:rsid w:val="00140C9B"/>
    <w:rsid w:val="001419AF"/>
    <w:rsid w:val="0014443C"/>
    <w:rsid w:val="00144594"/>
    <w:rsid w:val="0015094F"/>
    <w:rsid w:val="00150E68"/>
    <w:rsid w:val="00151433"/>
    <w:rsid w:val="00153BF1"/>
    <w:rsid w:val="00156A60"/>
    <w:rsid w:val="00160BDA"/>
    <w:rsid w:val="00160D24"/>
    <w:rsid w:val="00161C04"/>
    <w:rsid w:val="00162A63"/>
    <w:rsid w:val="00163877"/>
    <w:rsid w:val="001644EA"/>
    <w:rsid w:val="00165AEF"/>
    <w:rsid w:val="0016735F"/>
    <w:rsid w:val="00170A23"/>
    <w:rsid w:val="00170C7E"/>
    <w:rsid w:val="00174022"/>
    <w:rsid w:val="00174604"/>
    <w:rsid w:val="00177001"/>
    <w:rsid w:val="0018192D"/>
    <w:rsid w:val="00184F98"/>
    <w:rsid w:val="00192072"/>
    <w:rsid w:val="00195813"/>
    <w:rsid w:val="00197A34"/>
    <w:rsid w:val="001A01EE"/>
    <w:rsid w:val="001A5CBE"/>
    <w:rsid w:val="001A76C0"/>
    <w:rsid w:val="001A7C2E"/>
    <w:rsid w:val="001C2A96"/>
    <w:rsid w:val="001C76C2"/>
    <w:rsid w:val="001D2C6E"/>
    <w:rsid w:val="001D5656"/>
    <w:rsid w:val="001D7AB1"/>
    <w:rsid w:val="001E1B46"/>
    <w:rsid w:val="001E2694"/>
    <w:rsid w:val="001E3760"/>
    <w:rsid w:val="001E4FEA"/>
    <w:rsid w:val="001E66ED"/>
    <w:rsid w:val="001F2CFC"/>
    <w:rsid w:val="001F3A07"/>
    <w:rsid w:val="001F5F2A"/>
    <w:rsid w:val="001F7632"/>
    <w:rsid w:val="0020089B"/>
    <w:rsid w:val="00201EF3"/>
    <w:rsid w:val="00202EE2"/>
    <w:rsid w:val="00204D26"/>
    <w:rsid w:val="00207184"/>
    <w:rsid w:val="00207928"/>
    <w:rsid w:val="0021104E"/>
    <w:rsid w:val="00211869"/>
    <w:rsid w:val="00220DCF"/>
    <w:rsid w:val="00220ED3"/>
    <w:rsid w:val="002212D4"/>
    <w:rsid w:val="00223306"/>
    <w:rsid w:val="0023423A"/>
    <w:rsid w:val="00235784"/>
    <w:rsid w:val="00240236"/>
    <w:rsid w:val="00243624"/>
    <w:rsid w:val="00244195"/>
    <w:rsid w:val="002456E4"/>
    <w:rsid w:val="002475D4"/>
    <w:rsid w:val="0025170D"/>
    <w:rsid w:val="00264F8D"/>
    <w:rsid w:val="00266C3D"/>
    <w:rsid w:val="0027032A"/>
    <w:rsid w:val="0027037F"/>
    <w:rsid w:val="002709DE"/>
    <w:rsid w:val="00271E43"/>
    <w:rsid w:val="002727EA"/>
    <w:rsid w:val="0027405B"/>
    <w:rsid w:val="002746FF"/>
    <w:rsid w:val="002760D9"/>
    <w:rsid w:val="00282FF1"/>
    <w:rsid w:val="002839FD"/>
    <w:rsid w:val="0028664F"/>
    <w:rsid w:val="002906F6"/>
    <w:rsid w:val="002937AE"/>
    <w:rsid w:val="00295F81"/>
    <w:rsid w:val="00297626"/>
    <w:rsid w:val="002A3BED"/>
    <w:rsid w:val="002A5EB1"/>
    <w:rsid w:val="002A634F"/>
    <w:rsid w:val="002A69FD"/>
    <w:rsid w:val="002B378E"/>
    <w:rsid w:val="002B403C"/>
    <w:rsid w:val="002B6312"/>
    <w:rsid w:val="002C028F"/>
    <w:rsid w:val="002C07EA"/>
    <w:rsid w:val="002C473A"/>
    <w:rsid w:val="002C5E88"/>
    <w:rsid w:val="002C6A4E"/>
    <w:rsid w:val="002D2641"/>
    <w:rsid w:val="002E117A"/>
    <w:rsid w:val="002E126F"/>
    <w:rsid w:val="002E16E6"/>
    <w:rsid w:val="002E4043"/>
    <w:rsid w:val="002E732D"/>
    <w:rsid w:val="002F072B"/>
    <w:rsid w:val="002F0A5B"/>
    <w:rsid w:val="002F2B8C"/>
    <w:rsid w:val="00301F1B"/>
    <w:rsid w:val="00306516"/>
    <w:rsid w:val="003109CE"/>
    <w:rsid w:val="0031176C"/>
    <w:rsid w:val="00311F1A"/>
    <w:rsid w:val="00312944"/>
    <w:rsid w:val="00317058"/>
    <w:rsid w:val="00320DE1"/>
    <w:rsid w:val="00322A0E"/>
    <w:rsid w:val="00322C83"/>
    <w:rsid w:val="003231B3"/>
    <w:rsid w:val="00327DCF"/>
    <w:rsid w:val="00327DFB"/>
    <w:rsid w:val="00330D7B"/>
    <w:rsid w:val="003340DB"/>
    <w:rsid w:val="00342C51"/>
    <w:rsid w:val="0034404C"/>
    <w:rsid w:val="003461C1"/>
    <w:rsid w:val="00354579"/>
    <w:rsid w:val="00355725"/>
    <w:rsid w:val="00356E5C"/>
    <w:rsid w:val="003611AC"/>
    <w:rsid w:val="0036461E"/>
    <w:rsid w:val="003672DD"/>
    <w:rsid w:val="003755B3"/>
    <w:rsid w:val="003805AE"/>
    <w:rsid w:val="0038246B"/>
    <w:rsid w:val="00382D0E"/>
    <w:rsid w:val="003854F4"/>
    <w:rsid w:val="00385891"/>
    <w:rsid w:val="00385C85"/>
    <w:rsid w:val="00390F9D"/>
    <w:rsid w:val="00391E8F"/>
    <w:rsid w:val="003928FC"/>
    <w:rsid w:val="0039462D"/>
    <w:rsid w:val="003A45BC"/>
    <w:rsid w:val="003A5398"/>
    <w:rsid w:val="003B5561"/>
    <w:rsid w:val="003C046C"/>
    <w:rsid w:val="003C0EE8"/>
    <w:rsid w:val="003C6462"/>
    <w:rsid w:val="003C671F"/>
    <w:rsid w:val="003D206D"/>
    <w:rsid w:val="003D316A"/>
    <w:rsid w:val="003D39DE"/>
    <w:rsid w:val="003E258F"/>
    <w:rsid w:val="003E7A4B"/>
    <w:rsid w:val="003F118F"/>
    <w:rsid w:val="003F307D"/>
    <w:rsid w:val="003F417F"/>
    <w:rsid w:val="003F737E"/>
    <w:rsid w:val="00400194"/>
    <w:rsid w:val="0040401B"/>
    <w:rsid w:val="00404441"/>
    <w:rsid w:val="00405600"/>
    <w:rsid w:val="00405EA1"/>
    <w:rsid w:val="0041378A"/>
    <w:rsid w:val="0041459E"/>
    <w:rsid w:val="00414939"/>
    <w:rsid w:val="00416096"/>
    <w:rsid w:val="00423AF2"/>
    <w:rsid w:val="00425FFA"/>
    <w:rsid w:val="00426273"/>
    <w:rsid w:val="00435005"/>
    <w:rsid w:val="00435421"/>
    <w:rsid w:val="004368C9"/>
    <w:rsid w:val="0044079C"/>
    <w:rsid w:val="0044162E"/>
    <w:rsid w:val="00442F15"/>
    <w:rsid w:val="00453053"/>
    <w:rsid w:val="004544D9"/>
    <w:rsid w:val="00462A11"/>
    <w:rsid w:val="004667DD"/>
    <w:rsid w:val="00466B58"/>
    <w:rsid w:val="00473D86"/>
    <w:rsid w:val="0047494C"/>
    <w:rsid w:val="00474B65"/>
    <w:rsid w:val="004772A5"/>
    <w:rsid w:val="00477570"/>
    <w:rsid w:val="00480015"/>
    <w:rsid w:val="004800F2"/>
    <w:rsid w:val="00480444"/>
    <w:rsid w:val="0048269E"/>
    <w:rsid w:val="004832C8"/>
    <w:rsid w:val="00485F75"/>
    <w:rsid w:val="00487399"/>
    <w:rsid w:val="00493440"/>
    <w:rsid w:val="004940F1"/>
    <w:rsid w:val="00494401"/>
    <w:rsid w:val="004A30D0"/>
    <w:rsid w:val="004B1511"/>
    <w:rsid w:val="004B3480"/>
    <w:rsid w:val="004C175D"/>
    <w:rsid w:val="004C2BCF"/>
    <w:rsid w:val="004C46C9"/>
    <w:rsid w:val="004C4BD3"/>
    <w:rsid w:val="004D0606"/>
    <w:rsid w:val="004D1538"/>
    <w:rsid w:val="004D3211"/>
    <w:rsid w:val="004D4CC4"/>
    <w:rsid w:val="004D674C"/>
    <w:rsid w:val="004E3D06"/>
    <w:rsid w:val="004E45D1"/>
    <w:rsid w:val="004E5128"/>
    <w:rsid w:val="004F172B"/>
    <w:rsid w:val="00502512"/>
    <w:rsid w:val="00502807"/>
    <w:rsid w:val="005066F6"/>
    <w:rsid w:val="0051184C"/>
    <w:rsid w:val="00516A29"/>
    <w:rsid w:val="005216E0"/>
    <w:rsid w:val="00522689"/>
    <w:rsid w:val="00523846"/>
    <w:rsid w:val="005238B9"/>
    <w:rsid w:val="00530337"/>
    <w:rsid w:val="00534668"/>
    <w:rsid w:val="00535681"/>
    <w:rsid w:val="00536D55"/>
    <w:rsid w:val="005402BD"/>
    <w:rsid w:val="00540E90"/>
    <w:rsid w:val="005426F8"/>
    <w:rsid w:val="005509FD"/>
    <w:rsid w:val="00553D02"/>
    <w:rsid w:val="00561C22"/>
    <w:rsid w:val="005625FC"/>
    <w:rsid w:val="005709F8"/>
    <w:rsid w:val="00571C59"/>
    <w:rsid w:val="005730C8"/>
    <w:rsid w:val="005777D2"/>
    <w:rsid w:val="005818A6"/>
    <w:rsid w:val="005833F4"/>
    <w:rsid w:val="005853A0"/>
    <w:rsid w:val="00586FDE"/>
    <w:rsid w:val="00592F54"/>
    <w:rsid w:val="005A2172"/>
    <w:rsid w:val="005A52AE"/>
    <w:rsid w:val="005A61A7"/>
    <w:rsid w:val="005B0326"/>
    <w:rsid w:val="005B47AD"/>
    <w:rsid w:val="005C3A7F"/>
    <w:rsid w:val="005C49E3"/>
    <w:rsid w:val="005D167E"/>
    <w:rsid w:val="005D2ACF"/>
    <w:rsid w:val="005D6251"/>
    <w:rsid w:val="005D7D8D"/>
    <w:rsid w:val="005E1A0A"/>
    <w:rsid w:val="005E5B9B"/>
    <w:rsid w:val="005E6DC9"/>
    <w:rsid w:val="005F09A8"/>
    <w:rsid w:val="005F28D2"/>
    <w:rsid w:val="005F563A"/>
    <w:rsid w:val="005F6496"/>
    <w:rsid w:val="00600F72"/>
    <w:rsid w:val="00603CAA"/>
    <w:rsid w:val="006043C0"/>
    <w:rsid w:val="006114A5"/>
    <w:rsid w:val="00614464"/>
    <w:rsid w:val="00615D59"/>
    <w:rsid w:val="00615DF1"/>
    <w:rsid w:val="00625984"/>
    <w:rsid w:val="006272B4"/>
    <w:rsid w:val="0063766D"/>
    <w:rsid w:val="00645158"/>
    <w:rsid w:val="006475F0"/>
    <w:rsid w:val="00651586"/>
    <w:rsid w:val="00652789"/>
    <w:rsid w:val="0065773E"/>
    <w:rsid w:val="00660487"/>
    <w:rsid w:val="00662F58"/>
    <w:rsid w:val="0066305E"/>
    <w:rsid w:val="0066322B"/>
    <w:rsid w:val="006644C9"/>
    <w:rsid w:val="00664ECF"/>
    <w:rsid w:val="00665BBF"/>
    <w:rsid w:val="00673E3B"/>
    <w:rsid w:val="0067785F"/>
    <w:rsid w:val="00682BB6"/>
    <w:rsid w:val="006907F8"/>
    <w:rsid w:val="006929B5"/>
    <w:rsid w:val="0069602C"/>
    <w:rsid w:val="00697DFC"/>
    <w:rsid w:val="006A1E6F"/>
    <w:rsid w:val="006A3D16"/>
    <w:rsid w:val="006A58D4"/>
    <w:rsid w:val="006A60BB"/>
    <w:rsid w:val="006A77D8"/>
    <w:rsid w:val="006B1F63"/>
    <w:rsid w:val="006B2D75"/>
    <w:rsid w:val="006B4C88"/>
    <w:rsid w:val="006B730C"/>
    <w:rsid w:val="006B7F77"/>
    <w:rsid w:val="006C11A1"/>
    <w:rsid w:val="006C1462"/>
    <w:rsid w:val="006C16B1"/>
    <w:rsid w:val="006C22C4"/>
    <w:rsid w:val="006C2FE1"/>
    <w:rsid w:val="006C74F7"/>
    <w:rsid w:val="006C7701"/>
    <w:rsid w:val="006D0603"/>
    <w:rsid w:val="006D0BEA"/>
    <w:rsid w:val="006D6EB2"/>
    <w:rsid w:val="006E03B9"/>
    <w:rsid w:val="006E3A18"/>
    <w:rsid w:val="006E5210"/>
    <w:rsid w:val="006F023E"/>
    <w:rsid w:val="006F0D8E"/>
    <w:rsid w:val="006F494D"/>
    <w:rsid w:val="006F4AC8"/>
    <w:rsid w:val="006F5205"/>
    <w:rsid w:val="006F603A"/>
    <w:rsid w:val="006F63A4"/>
    <w:rsid w:val="006F746D"/>
    <w:rsid w:val="00700D65"/>
    <w:rsid w:val="00706D42"/>
    <w:rsid w:val="00707D0D"/>
    <w:rsid w:val="00711E91"/>
    <w:rsid w:val="0071344F"/>
    <w:rsid w:val="007211B6"/>
    <w:rsid w:val="007220BF"/>
    <w:rsid w:val="007220C1"/>
    <w:rsid w:val="0072242B"/>
    <w:rsid w:val="00726B62"/>
    <w:rsid w:val="00726EBB"/>
    <w:rsid w:val="00730B7F"/>
    <w:rsid w:val="00730BE8"/>
    <w:rsid w:val="007316D2"/>
    <w:rsid w:val="00732498"/>
    <w:rsid w:val="0073406C"/>
    <w:rsid w:val="007340DC"/>
    <w:rsid w:val="0073421A"/>
    <w:rsid w:val="00734C69"/>
    <w:rsid w:val="00734FCD"/>
    <w:rsid w:val="00735596"/>
    <w:rsid w:val="00736E32"/>
    <w:rsid w:val="0073725F"/>
    <w:rsid w:val="0074740E"/>
    <w:rsid w:val="00753EB0"/>
    <w:rsid w:val="00757B80"/>
    <w:rsid w:val="0076136B"/>
    <w:rsid w:val="00761651"/>
    <w:rsid w:val="0076188E"/>
    <w:rsid w:val="00764E17"/>
    <w:rsid w:val="00767590"/>
    <w:rsid w:val="00771220"/>
    <w:rsid w:val="00777056"/>
    <w:rsid w:val="007811B1"/>
    <w:rsid w:val="00781611"/>
    <w:rsid w:val="00787A2D"/>
    <w:rsid w:val="007914FB"/>
    <w:rsid w:val="00792423"/>
    <w:rsid w:val="00794AF2"/>
    <w:rsid w:val="007977D2"/>
    <w:rsid w:val="007A3392"/>
    <w:rsid w:val="007A48C0"/>
    <w:rsid w:val="007A50A6"/>
    <w:rsid w:val="007A56A8"/>
    <w:rsid w:val="007B19E4"/>
    <w:rsid w:val="007B263D"/>
    <w:rsid w:val="007C302D"/>
    <w:rsid w:val="007C364F"/>
    <w:rsid w:val="007C3D1A"/>
    <w:rsid w:val="007C4F3D"/>
    <w:rsid w:val="007C5A33"/>
    <w:rsid w:val="007C5CA7"/>
    <w:rsid w:val="007C76BF"/>
    <w:rsid w:val="007D259A"/>
    <w:rsid w:val="007D6BEB"/>
    <w:rsid w:val="007E41B5"/>
    <w:rsid w:val="007E506C"/>
    <w:rsid w:val="007E6D56"/>
    <w:rsid w:val="007F1C95"/>
    <w:rsid w:val="007F299C"/>
    <w:rsid w:val="007F3108"/>
    <w:rsid w:val="007F37BF"/>
    <w:rsid w:val="007F3F3F"/>
    <w:rsid w:val="007F3F9A"/>
    <w:rsid w:val="008019EF"/>
    <w:rsid w:val="0080297C"/>
    <w:rsid w:val="0080571F"/>
    <w:rsid w:val="00805D81"/>
    <w:rsid w:val="0080633F"/>
    <w:rsid w:val="00813C36"/>
    <w:rsid w:val="00817C3F"/>
    <w:rsid w:val="00820516"/>
    <w:rsid w:val="00821C9C"/>
    <w:rsid w:val="00822592"/>
    <w:rsid w:val="00823E97"/>
    <w:rsid w:val="00827552"/>
    <w:rsid w:val="008302CC"/>
    <w:rsid w:val="00831D44"/>
    <w:rsid w:val="00841485"/>
    <w:rsid w:val="00841489"/>
    <w:rsid w:val="00853BB6"/>
    <w:rsid w:val="00854FD1"/>
    <w:rsid w:val="0086103F"/>
    <w:rsid w:val="00870D53"/>
    <w:rsid w:val="008751C0"/>
    <w:rsid w:val="008760C5"/>
    <w:rsid w:val="0087694D"/>
    <w:rsid w:val="00877E39"/>
    <w:rsid w:val="0088288C"/>
    <w:rsid w:val="00882BE1"/>
    <w:rsid w:val="008854A9"/>
    <w:rsid w:val="00891BCB"/>
    <w:rsid w:val="00894965"/>
    <w:rsid w:val="00895EDD"/>
    <w:rsid w:val="008A0598"/>
    <w:rsid w:val="008A26EF"/>
    <w:rsid w:val="008A79DE"/>
    <w:rsid w:val="008B4188"/>
    <w:rsid w:val="008C2118"/>
    <w:rsid w:val="008C544A"/>
    <w:rsid w:val="008C57AB"/>
    <w:rsid w:val="008C6794"/>
    <w:rsid w:val="008D00EB"/>
    <w:rsid w:val="008D083A"/>
    <w:rsid w:val="008D1B35"/>
    <w:rsid w:val="008D7B94"/>
    <w:rsid w:val="008E052B"/>
    <w:rsid w:val="008E154B"/>
    <w:rsid w:val="008E1803"/>
    <w:rsid w:val="008E4372"/>
    <w:rsid w:val="008E76FD"/>
    <w:rsid w:val="008E7EB1"/>
    <w:rsid w:val="008F034F"/>
    <w:rsid w:val="008F060C"/>
    <w:rsid w:val="008F0C68"/>
    <w:rsid w:val="008F2DE9"/>
    <w:rsid w:val="008F3ACA"/>
    <w:rsid w:val="008F4089"/>
    <w:rsid w:val="008F7B47"/>
    <w:rsid w:val="008F7DE8"/>
    <w:rsid w:val="009023A5"/>
    <w:rsid w:val="009072C9"/>
    <w:rsid w:val="0091092E"/>
    <w:rsid w:val="00912541"/>
    <w:rsid w:val="00916739"/>
    <w:rsid w:val="00920FF3"/>
    <w:rsid w:val="00930305"/>
    <w:rsid w:val="0093432A"/>
    <w:rsid w:val="00937688"/>
    <w:rsid w:val="00944063"/>
    <w:rsid w:val="009457A6"/>
    <w:rsid w:val="00952C78"/>
    <w:rsid w:val="00953FE4"/>
    <w:rsid w:val="0095564B"/>
    <w:rsid w:val="0095584B"/>
    <w:rsid w:val="00960F56"/>
    <w:rsid w:val="00961D5A"/>
    <w:rsid w:val="0096488C"/>
    <w:rsid w:val="00965C1C"/>
    <w:rsid w:val="00971AC8"/>
    <w:rsid w:val="00972372"/>
    <w:rsid w:val="0097237E"/>
    <w:rsid w:val="0097290C"/>
    <w:rsid w:val="00972DCA"/>
    <w:rsid w:val="009752C8"/>
    <w:rsid w:val="0097582E"/>
    <w:rsid w:val="0097678C"/>
    <w:rsid w:val="00976A81"/>
    <w:rsid w:val="00980CE4"/>
    <w:rsid w:val="00982587"/>
    <w:rsid w:val="00983A66"/>
    <w:rsid w:val="0098459F"/>
    <w:rsid w:val="009923AD"/>
    <w:rsid w:val="00992FEB"/>
    <w:rsid w:val="009A0582"/>
    <w:rsid w:val="009A0A79"/>
    <w:rsid w:val="009A2870"/>
    <w:rsid w:val="009B259F"/>
    <w:rsid w:val="009B3321"/>
    <w:rsid w:val="009B5C83"/>
    <w:rsid w:val="009C0E40"/>
    <w:rsid w:val="009C17C6"/>
    <w:rsid w:val="009C3218"/>
    <w:rsid w:val="009C5B4D"/>
    <w:rsid w:val="009C736E"/>
    <w:rsid w:val="009C7854"/>
    <w:rsid w:val="009D0971"/>
    <w:rsid w:val="009D19CF"/>
    <w:rsid w:val="009D7701"/>
    <w:rsid w:val="009E3E5F"/>
    <w:rsid w:val="009E4051"/>
    <w:rsid w:val="009E4FC3"/>
    <w:rsid w:val="009E5456"/>
    <w:rsid w:val="009E56D0"/>
    <w:rsid w:val="009F457B"/>
    <w:rsid w:val="009F4E00"/>
    <w:rsid w:val="009F7AF1"/>
    <w:rsid w:val="009F7F6F"/>
    <w:rsid w:val="00A01BCD"/>
    <w:rsid w:val="00A01F9A"/>
    <w:rsid w:val="00A02463"/>
    <w:rsid w:val="00A055C3"/>
    <w:rsid w:val="00A11311"/>
    <w:rsid w:val="00A1327D"/>
    <w:rsid w:val="00A135BA"/>
    <w:rsid w:val="00A13630"/>
    <w:rsid w:val="00A13B0E"/>
    <w:rsid w:val="00A13D8D"/>
    <w:rsid w:val="00A13FEE"/>
    <w:rsid w:val="00A1721D"/>
    <w:rsid w:val="00A20A67"/>
    <w:rsid w:val="00A236CD"/>
    <w:rsid w:val="00A24831"/>
    <w:rsid w:val="00A262E8"/>
    <w:rsid w:val="00A325ED"/>
    <w:rsid w:val="00A34663"/>
    <w:rsid w:val="00A35785"/>
    <w:rsid w:val="00A40A1E"/>
    <w:rsid w:val="00A40BF0"/>
    <w:rsid w:val="00A460E2"/>
    <w:rsid w:val="00A47AB6"/>
    <w:rsid w:val="00A51BD6"/>
    <w:rsid w:val="00A5214A"/>
    <w:rsid w:val="00A5618A"/>
    <w:rsid w:val="00A57EB3"/>
    <w:rsid w:val="00A647F1"/>
    <w:rsid w:val="00A65556"/>
    <w:rsid w:val="00A65D43"/>
    <w:rsid w:val="00A66DEC"/>
    <w:rsid w:val="00A71281"/>
    <w:rsid w:val="00A716A7"/>
    <w:rsid w:val="00A74211"/>
    <w:rsid w:val="00A74C96"/>
    <w:rsid w:val="00A805B5"/>
    <w:rsid w:val="00A821E4"/>
    <w:rsid w:val="00A82C05"/>
    <w:rsid w:val="00A8609E"/>
    <w:rsid w:val="00A868C8"/>
    <w:rsid w:val="00A92595"/>
    <w:rsid w:val="00A93615"/>
    <w:rsid w:val="00A9372D"/>
    <w:rsid w:val="00A939E7"/>
    <w:rsid w:val="00A93A34"/>
    <w:rsid w:val="00A93AD2"/>
    <w:rsid w:val="00A94CC7"/>
    <w:rsid w:val="00A96E1C"/>
    <w:rsid w:val="00AA099A"/>
    <w:rsid w:val="00AA184E"/>
    <w:rsid w:val="00AA2DE7"/>
    <w:rsid w:val="00AA3846"/>
    <w:rsid w:val="00AA4DFF"/>
    <w:rsid w:val="00AA5CB1"/>
    <w:rsid w:val="00AA5DAF"/>
    <w:rsid w:val="00AA6C9B"/>
    <w:rsid w:val="00AB099E"/>
    <w:rsid w:val="00AC0D00"/>
    <w:rsid w:val="00AC62F4"/>
    <w:rsid w:val="00AC683C"/>
    <w:rsid w:val="00AD36C2"/>
    <w:rsid w:val="00AD6422"/>
    <w:rsid w:val="00AD7F2F"/>
    <w:rsid w:val="00AE0006"/>
    <w:rsid w:val="00AE3343"/>
    <w:rsid w:val="00AE3603"/>
    <w:rsid w:val="00AE5A2C"/>
    <w:rsid w:val="00AE7B88"/>
    <w:rsid w:val="00AF0123"/>
    <w:rsid w:val="00AF1953"/>
    <w:rsid w:val="00AF4D9E"/>
    <w:rsid w:val="00AF5BD7"/>
    <w:rsid w:val="00AF79BE"/>
    <w:rsid w:val="00AF7B57"/>
    <w:rsid w:val="00AF7FC9"/>
    <w:rsid w:val="00B00A2E"/>
    <w:rsid w:val="00B05763"/>
    <w:rsid w:val="00B05E75"/>
    <w:rsid w:val="00B10CBA"/>
    <w:rsid w:val="00B12700"/>
    <w:rsid w:val="00B172FF"/>
    <w:rsid w:val="00B20E78"/>
    <w:rsid w:val="00B211E1"/>
    <w:rsid w:val="00B23241"/>
    <w:rsid w:val="00B233B0"/>
    <w:rsid w:val="00B23A34"/>
    <w:rsid w:val="00B2523B"/>
    <w:rsid w:val="00B327B5"/>
    <w:rsid w:val="00B32C86"/>
    <w:rsid w:val="00B32EDF"/>
    <w:rsid w:val="00B418FB"/>
    <w:rsid w:val="00B4204D"/>
    <w:rsid w:val="00B4482F"/>
    <w:rsid w:val="00B4505D"/>
    <w:rsid w:val="00B465A9"/>
    <w:rsid w:val="00B532B2"/>
    <w:rsid w:val="00B540B6"/>
    <w:rsid w:val="00B57303"/>
    <w:rsid w:val="00B619D2"/>
    <w:rsid w:val="00B6342E"/>
    <w:rsid w:val="00B7552D"/>
    <w:rsid w:val="00B8016B"/>
    <w:rsid w:val="00B8394B"/>
    <w:rsid w:val="00B84347"/>
    <w:rsid w:val="00B84C52"/>
    <w:rsid w:val="00B86865"/>
    <w:rsid w:val="00B86DCF"/>
    <w:rsid w:val="00B87469"/>
    <w:rsid w:val="00B91767"/>
    <w:rsid w:val="00B9552F"/>
    <w:rsid w:val="00BA6192"/>
    <w:rsid w:val="00BA78AC"/>
    <w:rsid w:val="00BB3EC3"/>
    <w:rsid w:val="00BC154B"/>
    <w:rsid w:val="00BC3186"/>
    <w:rsid w:val="00BD4A06"/>
    <w:rsid w:val="00BD715B"/>
    <w:rsid w:val="00BD7BF3"/>
    <w:rsid w:val="00BE0608"/>
    <w:rsid w:val="00BE1188"/>
    <w:rsid w:val="00BE68C2"/>
    <w:rsid w:val="00BE76A9"/>
    <w:rsid w:val="00BF5F63"/>
    <w:rsid w:val="00BF6B73"/>
    <w:rsid w:val="00C0130D"/>
    <w:rsid w:val="00C014C9"/>
    <w:rsid w:val="00C02ED1"/>
    <w:rsid w:val="00C11779"/>
    <w:rsid w:val="00C17712"/>
    <w:rsid w:val="00C17AF5"/>
    <w:rsid w:val="00C226F5"/>
    <w:rsid w:val="00C23AE2"/>
    <w:rsid w:val="00C23C6B"/>
    <w:rsid w:val="00C25837"/>
    <w:rsid w:val="00C30A2C"/>
    <w:rsid w:val="00C31634"/>
    <w:rsid w:val="00C32C92"/>
    <w:rsid w:val="00C33856"/>
    <w:rsid w:val="00C34590"/>
    <w:rsid w:val="00C34EF9"/>
    <w:rsid w:val="00C40ADE"/>
    <w:rsid w:val="00C421AE"/>
    <w:rsid w:val="00C42223"/>
    <w:rsid w:val="00C42E70"/>
    <w:rsid w:val="00C445D4"/>
    <w:rsid w:val="00C455AF"/>
    <w:rsid w:val="00C513F9"/>
    <w:rsid w:val="00C51883"/>
    <w:rsid w:val="00C52211"/>
    <w:rsid w:val="00C5339A"/>
    <w:rsid w:val="00C53F3F"/>
    <w:rsid w:val="00C570F1"/>
    <w:rsid w:val="00C62F3B"/>
    <w:rsid w:val="00C651A2"/>
    <w:rsid w:val="00C73C5B"/>
    <w:rsid w:val="00C74B59"/>
    <w:rsid w:val="00C769E2"/>
    <w:rsid w:val="00C80392"/>
    <w:rsid w:val="00C81A2A"/>
    <w:rsid w:val="00C86540"/>
    <w:rsid w:val="00C91A9B"/>
    <w:rsid w:val="00C937FF"/>
    <w:rsid w:val="00C95EAC"/>
    <w:rsid w:val="00C964F6"/>
    <w:rsid w:val="00C9682D"/>
    <w:rsid w:val="00C97233"/>
    <w:rsid w:val="00CA0B1A"/>
    <w:rsid w:val="00CA1A44"/>
    <w:rsid w:val="00CA220E"/>
    <w:rsid w:val="00CA4524"/>
    <w:rsid w:val="00CA4F44"/>
    <w:rsid w:val="00CA5E14"/>
    <w:rsid w:val="00CA5F18"/>
    <w:rsid w:val="00CA6923"/>
    <w:rsid w:val="00CA7B81"/>
    <w:rsid w:val="00CB19A3"/>
    <w:rsid w:val="00CB31E2"/>
    <w:rsid w:val="00CB3725"/>
    <w:rsid w:val="00CC3620"/>
    <w:rsid w:val="00CC4E62"/>
    <w:rsid w:val="00CC538A"/>
    <w:rsid w:val="00CD1A4B"/>
    <w:rsid w:val="00CD3FF5"/>
    <w:rsid w:val="00CD4CDD"/>
    <w:rsid w:val="00CD6CD3"/>
    <w:rsid w:val="00CE15B9"/>
    <w:rsid w:val="00CE21FB"/>
    <w:rsid w:val="00CE71B4"/>
    <w:rsid w:val="00CF5A3F"/>
    <w:rsid w:val="00CF7605"/>
    <w:rsid w:val="00D01DC4"/>
    <w:rsid w:val="00D03678"/>
    <w:rsid w:val="00D06801"/>
    <w:rsid w:val="00D107E1"/>
    <w:rsid w:val="00D10928"/>
    <w:rsid w:val="00D12F62"/>
    <w:rsid w:val="00D1350E"/>
    <w:rsid w:val="00D200CB"/>
    <w:rsid w:val="00D237C1"/>
    <w:rsid w:val="00D3253B"/>
    <w:rsid w:val="00D33A4B"/>
    <w:rsid w:val="00D33CB7"/>
    <w:rsid w:val="00D350DD"/>
    <w:rsid w:val="00D35A76"/>
    <w:rsid w:val="00D372C4"/>
    <w:rsid w:val="00D4139D"/>
    <w:rsid w:val="00D43516"/>
    <w:rsid w:val="00D437EB"/>
    <w:rsid w:val="00D46785"/>
    <w:rsid w:val="00D47B02"/>
    <w:rsid w:val="00D514DD"/>
    <w:rsid w:val="00D51E9E"/>
    <w:rsid w:val="00D52DB3"/>
    <w:rsid w:val="00D5648A"/>
    <w:rsid w:val="00D57905"/>
    <w:rsid w:val="00D57AD9"/>
    <w:rsid w:val="00D60F25"/>
    <w:rsid w:val="00D6126C"/>
    <w:rsid w:val="00D65502"/>
    <w:rsid w:val="00D661B8"/>
    <w:rsid w:val="00D66969"/>
    <w:rsid w:val="00D66AF3"/>
    <w:rsid w:val="00D67DAC"/>
    <w:rsid w:val="00D73D29"/>
    <w:rsid w:val="00D835DE"/>
    <w:rsid w:val="00D855C3"/>
    <w:rsid w:val="00D94015"/>
    <w:rsid w:val="00D95052"/>
    <w:rsid w:val="00D97809"/>
    <w:rsid w:val="00DA0E71"/>
    <w:rsid w:val="00DA136E"/>
    <w:rsid w:val="00DA2B9B"/>
    <w:rsid w:val="00DA2E5B"/>
    <w:rsid w:val="00DA3EFB"/>
    <w:rsid w:val="00DB217B"/>
    <w:rsid w:val="00DB366D"/>
    <w:rsid w:val="00DC0F3A"/>
    <w:rsid w:val="00DC32D6"/>
    <w:rsid w:val="00DC4B4A"/>
    <w:rsid w:val="00DC6894"/>
    <w:rsid w:val="00DC702A"/>
    <w:rsid w:val="00DC76D8"/>
    <w:rsid w:val="00DD0A78"/>
    <w:rsid w:val="00DD1F50"/>
    <w:rsid w:val="00DD205C"/>
    <w:rsid w:val="00DD2FE2"/>
    <w:rsid w:val="00DD5142"/>
    <w:rsid w:val="00DD59F7"/>
    <w:rsid w:val="00DE046B"/>
    <w:rsid w:val="00DE3047"/>
    <w:rsid w:val="00DE31D3"/>
    <w:rsid w:val="00DE4A07"/>
    <w:rsid w:val="00DE60AB"/>
    <w:rsid w:val="00DE6FD5"/>
    <w:rsid w:val="00DF1A75"/>
    <w:rsid w:val="00DF668A"/>
    <w:rsid w:val="00DF7571"/>
    <w:rsid w:val="00E0080D"/>
    <w:rsid w:val="00E03662"/>
    <w:rsid w:val="00E0627F"/>
    <w:rsid w:val="00E104C6"/>
    <w:rsid w:val="00E16DA0"/>
    <w:rsid w:val="00E17084"/>
    <w:rsid w:val="00E20E76"/>
    <w:rsid w:val="00E2105E"/>
    <w:rsid w:val="00E21C49"/>
    <w:rsid w:val="00E22DA0"/>
    <w:rsid w:val="00E24D3A"/>
    <w:rsid w:val="00E25C79"/>
    <w:rsid w:val="00E33D0A"/>
    <w:rsid w:val="00E357AA"/>
    <w:rsid w:val="00E40351"/>
    <w:rsid w:val="00E41498"/>
    <w:rsid w:val="00E462CE"/>
    <w:rsid w:val="00E54E9D"/>
    <w:rsid w:val="00E56A11"/>
    <w:rsid w:val="00E65CFB"/>
    <w:rsid w:val="00E6653A"/>
    <w:rsid w:val="00E70288"/>
    <w:rsid w:val="00E70498"/>
    <w:rsid w:val="00E736A0"/>
    <w:rsid w:val="00E75757"/>
    <w:rsid w:val="00E76D5D"/>
    <w:rsid w:val="00E80F5C"/>
    <w:rsid w:val="00E816E6"/>
    <w:rsid w:val="00E81BE8"/>
    <w:rsid w:val="00E82CA6"/>
    <w:rsid w:val="00E861EF"/>
    <w:rsid w:val="00E8714A"/>
    <w:rsid w:val="00E879A4"/>
    <w:rsid w:val="00E915A1"/>
    <w:rsid w:val="00E95DAC"/>
    <w:rsid w:val="00E97101"/>
    <w:rsid w:val="00EA1C6C"/>
    <w:rsid w:val="00EA1CD5"/>
    <w:rsid w:val="00EB1B51"/>
    <w:rsid w:val="00EB6685"/>
    <w:rsid w:val="00EC0CF8"/>
    <w:rsid w:val="00EC36FA"/>
    <w:rsid w:val="00EC4A63"/>
    <w:rsid w:val="00EC67BC"/>
    <w:rsid w:val="00EC6D76"/>
    <w:rsid w:val="00ED03F0"/>
    <w:rsid w:val="00ED47DE"/>
    <w:rsid w:val="00ED5185"/>
    <w:rsid w:val="00ED6043"/>
    <w:rsid w:val="00ED6BE8"/>
    <w:rsid w:val="00EE437A"/>
    <w:rsid w:val="00EF0FAF"/>
    <w:rsid w:val="00EF2C30"/>
    <w:rsid w:val="00EF6EA2"/>
    <w:rsid w:val="00EF7CAD"/>
    <w:rsid w:val="00F007F6"/>
    <w:rsid w:val="00F01D91"/>
    <w:rsid w:val="00F0380B"/>
    <w:rsid w:val="00F03A60"/>
    <w:rsid w:val="00F04470"/>
    <w:rsid w:val="00F066BD"/>
    <w:rsid w:val="00F1034B"/>
    <w:rsid w:val="00F118E8"/>
    <w:rsid w:val="00F1729F"/>
    <w:rsid w:val="00F20CCB"/>
    <w:rsid w:val="00F20CD8"/>
    <w:rsid w:val="00F2559B"/>
    <w:rsid w:val="00F27282"/>
    <w:rsid w:val="00F30A63"/>
    <w:rsid w:val="00F3673E"/>
    <w:rsid w:val="00F4334B"/>
    <w:rsid w:val="00F4387C"/>
    <w:rsid w:val="00F455A2"/>
    <w:rsid w:val="00F4630B"/>
    <w:rsid w:val="00F46B05"/>
    <w:rsid w:val="00F50A21"/>
    <w:rsid w:val="00F517EB"/>
    <w:rsid w:val="00F56FBF"/>
    <w:rsid w:val="00F64914"/>
    <w:rsid w:val="00F679CE"/>
    <w:rsid w:val="00F71D09"/>
    <w:rsid w:val="00F742DB"/>
    <w:rsid w:val="00F80FD4"/>
    <w:rsid w:val="00F8231B"/>
    <w:rsid w:val="00F8254C"/>
    <w:rsid w:val="00F831E4"/>
    <w:rsid w:val="00F86A4D"/>
    <w:rsid w:val="00F871BB"/>
    <w:rsid w:val="00F9084C"/>
    <w:rsid w:val="00F910C7"/>
    <w:rsid w:val="00F939BC"/>
    <w:rsid w:val="00F95653"/>
    <w:rsid w:val="00F959A1"/>
    <w:rsid w:val="00FA3A92"/>
    <w:rsid w:val="00FA76C0"/>
    <w:rsid w:val="00FA7812"/>
    <w:rsid w:val="00FB2A36"/>
    <w:rsid w:val="00FB313B"/>
    <w:rsid w:val="00FB333E"/>
    <w:rsid w:val="00FB34E6"/>
    <w:rsid w:val="00FB6457"/>
    <w:rsid w:val="00FB6EAD"/>
    <w:rsid w:val="00FB7EB1"/>
    <w:rsid w:val="00FC231E"/>
    <w:rsid w:val="00FC29C3"/>
    <w:rsid w:val="00FC5143"/>
    <w:rsid w:val="00FC63AE"/>
    <w:rsid w:val="00FC6E7E"/>
    <w:rsid w:val="00FC76B5"/>
    <w:rsid w:val="00FD3FC9"/>
    <w:rsid w:val="00FD4364"/>
    <w:rsid w:val="00FD5E2D"/>
    <w:rsid w:val="00FD7902"/>
    <w:rsid w:val="00FE46EE"/>
    <w:rsid w:val="00FE70EC"/>
    <w:rsid w:val="00FF3B47"/>
    <w:rsid w:val="00FF3DAC"/>
    <w:rsid w:val="00FF5B95"/>
    <w:rsid w:val="00FF73FB"/>
    <w:rsid w:val="01077079"/>
    <w:rsid w:val="03286452"/>
    <w:rsid w:val="03F9610A"/>
    <w:rsid w:val="047F05D2"/>
    <w:rsid w:val="0535170C"/>
    <w:rsid w:val="053E408C"/>
    <w:rsid w:val="05EF1D9F"/>
    <w:rsid w:val="07706DBE"/>
    <w:rsid w:val="07E27B98"/>
    <w:rsid w:val="08691FA9"/>
    <w:rsid w:val="09C37BF0"/>
    <w:rsid w:val="0A3C0E99"/>
    <w:rsid w:val="0A5D6173"/>
    <w:rsid w:val="0BC8771C"/>
    <w:rsid w:val="0C0401CB"/>
    <w:rsid w:val="0C0A1AE2"/>
    <w:rsid w:val="0C3F08AA"/>
    <w:rsid w:val="0C493739"/>
    <w:rsid w:val="0D862703"/>
    <w:rsid w:val="0D8E5073"/>
    <w:rsid w:val="0EF342D9"/>
    <w:rsid w:val="0F5E0485"/>
    <w:rsid w:val="0FFA1247"/>
    <w:rsid w:val="102615F7"/>
    <w:rsid w:val="10FB7161"/>
    <w:rsid w:val="11646AD6"/>
    <w:rsid w:val="11C53D17"/>
    <w:rsid w:val="12681A4B"/>
    <w:rsid w:val="13600FC1"/>
    <w:rsid w:val="14B36E9F"/>
    <w:rsid w:val="153A77EF"/>
    <w:rsid w:val="159518A2"/>
    <w:rsid w:val="163D69FE"/>
    <w:rsid w:val="176F629D"/>
    <w:rsid w:val="188B4B0E"/>
    <w:rsid w:val="18923305"/>
    <w:rsid w:val="18B04CD6"/>
    <w:rsid w:val="194D5FF7"/>
    <w:rsid w:val="1A8C01A0"/>
    <w:rsid w:val="1AF55754"/>
    <w:rsid w:val="1BC74CD8"/>
    <w:rsid w:val="1BCA05D0"/>
    <w:rsid w:val="1C984775"/>
    <w:rsid w:val="1D3A54A0"/>
    <w:rsid w:val="1D8E0841"/>
    <w:rsid w:val="1DEA6A1F"/>
    <w:rsid w:val="20184DDE"/>
    <w:rsid w:val="20A571BA"/>
    <w:rsid w:val="20D759CD"/>
    <w:rsid w:val="218C6B36"/>
    <w:rsid w:val="2307511C"/>
    <w:rsid w:val="24A002D3"/>
    <w:rsid w:val="24FC3F2A"/>
    <w:rsid w:val="25381017"/>
    <w:rsid w:val="25557416"/>
    <w:rsid w:val="257242FD"/>
    <w:rsid w:val="261011AD"/>
    <w:rsid w:val="265F3189"/>
    <w:rsid w:val="268A7650"/>
    <w:rsid w:val="27A056B0"/>
    <w:rsid w:val="27A24D4E"/>
    <w:rsid w:val="27B40448"/>
    <w:rsid w:val="27C5125A"/>
    <w:rsid w:val="27E02E73"/>
    <w:rsid w:val="282D146C"/>
    <w:rsid w:val="2AF81A5A"/>
    <w:rsid w:val="2B710899"/>
    <w:rsid w:val="2C6375E9"/>
    <w:rsid w:val="2C80344D"/>
    <w:rsid w:val="2CB81F9F"/>
    <w:rsid w:val="2E1C39FD"/>
    <w:rsid w:val="2E602E2F"/>
    <w:rsid w:val="2E7C01C6"/>
    <w:rsid w:val="2EFD2C68"/>
    <w:rsid w:val="2F975DB1"/>
    <w:rsid w:val="2F990E3B"/>
    <w:rsid w:val="30307AF3"/>
    <w:rsid w:val="318F6BE1"/>
    <w:rsid w:val="319D270D"/>
    <w:rsid w:val="31F02560"/>
    <w:rsid w:val="327E1E9E"/>
    <w:rsid w:val="32817C96"/>
    <w:rsid w:val="32925305"/>
    <w:rsid w:val="32E35831"/>
    <w:rsid w:val="32ED2C05"/>
    <w:rsid w:val="338379AE"/>
    <w:rsid w:val="340A4AED"/>
    <w:rsid w:val="357B6836"/>
    <w:rsid w:val="3635377A"/>
    <w:rsid w:val="36776B9E"/>
    <w:rsid w:val="36AE49F2"/>
    <w:rsid w:val="37363961"/>
    <w:rsid w:val="393C41EE"/>
    <w:rsid w:val="39636481"/>
    <w:rsid w:val="39EF068E"/>
    <w:rsid w:val="3A143743"/>
    <w:rsid w:val="3ADA1B35"/>
    <w:rsid w:val="3AF966C6"/>
    <w:rsid w:val="3B1B65CE"/>
    <w:rsid w:val="3B4A2D5A"/>
    <w:rsid w:val="3C2213BB"/>
    <w:rsid w:val="3C7D22CF"/>
    <w:rsid w:val="3CC6336B"/>
    <w:rsid w:val="3E71707D"/>
    <w:rsid w:val="3F9557DF"/>
    <w:rsid w:val="3FDE1A01"/>
    <w:rsid w:val="3FE9432C"/>
    <w:rsid w:val="40FB42EF"/>
    <w:rsid w:val="419A1020"/>
    <w:rsid w:val="42E20147"/>
    <w:rsid w:val="42FA74B4"/>
    <w:rsid w:val="43BD467B"/>
    <w:rsid w:val="447D5515"/>
    <w:rsid w:val="44E018BA"/>
    <w:rsid w:val="45351AD8"/>
    <w:rsid w:val="45AB0DE1"/>
    <w:rsid w:val="46D22E5E"/>
    <w:rsid w:val="4816209A"/>
    <w:rsid w:val="481E0906"/>
    <w:rsid w:val="4A2670AB"/>
    <w:rsid w:val="4ABC6E9A"/>
    <w:rsid w:val="4B86759D"/>
    <w:rsid w:val="4BB02E05"/>
    <w:rsid w:val="4BFB17F4"/>
    <w:rsid w:val="4C0F75FE"/>
    <w:rsid w:val="4C35272C"/>
    <w:rsid w:val="4DA04FEC"/>
    <w:rsid w:val="4DD10676"/>
    <w:rsid w:val="4EAD46BC"/>
    <w:rsid w:val="4EC2600D"/>
    <w:rsid w:val="4F265386"/>
    <w:rsid w:val="4F3A7A92"/>
    <w:rsid w:val="4FE857FA"/>
    <w:rsid w:val="52A25A56"/>
    <w:rsid w:val="539B083F"/>
    <w:rsid w:val="53F84BC0"/>
    <w:rsid w:val="53FD365C"/>
    <w:rsid w:val="557927A1"/>
    <w:rsid w:val="55A25378"/>
    <w:rsid w:val="5628062D"/>
    <w:rsid w:val="56715158"/>
    <w:rsid w:val="56A91DA3"/>
    <w:rsid w:val="593E2CC0"/>
    <w:rsid w:val="59E90DF2"/>
    <w:rsid w:val="5A6134F5"/>
    <w:rsid w:val="5AC44E4C"/>
    <w:rsid w:val="5B312A2C"/>
    <w:rsid w:val="5B372BFB"/>
    <w:rsid w:val="5B4948C8"/>
    <w:rsid w:val="5B7714C8"/>
    <w:rsid w:val="5B881FD5"/>
    <w:rsid w:val="5B907543"/>
    <w:rsid w:val="5BD47DCD"/>
    <w:rsid w:val="5C010D1F"/>
    <w:rsid w:val="5C055E20"/>
    <w:rsid w:val="5C293345"/>
    <w:rsid w:val="5CE86E64"/>
    <w:rsid w:val="5D4407B3"/>
    <w:rsid w:val="5D613FCC"/>
    <w:rsid w:val="5D7719D5"/>
    <w:rsid w:val="5DC11CC3"/>
    <w:rsid w:val="5DFD637E"/>
    <w:rsid w:val="5FA12D39"/>
    <w:rsid w:val="5FC54A82"/>
    <w:rsid w:val="615D7867"/>
    <w:rsid w:val="61A905CB"/>
    <w:rsid w:val="62223AD3"/>
    <w:rsid w:val="622818A4"/>
    <w:rsid w:val="628212D2"/>
    <w:rsid w:val="63AD3FA3"/>
    <w:rsid w:val="646F23A0"/>
    <w:rsid w:val="657546D6"/>
    <w:rsid w:val="657F7184"/>
    <w:rsid w:val="666D4A07"/>
    <w:rsid w:val="668D5ADD"/>
    <w:rsid w:val="67310E46"/>
    <w:rsid w:val="67820794"/>
    <w:rsid w:val="67D46302"/>
    <w:rsid w:val="6837462A"/>
    <w:rsid w:val="68B72869"/>
    <w:rsid w:val="68FA21AE"/>
    <w:rsid w:val="6A2A597C"/>
    <w:rsid w:val="6A58140F"/>
    <w:rsid w:val="6A810F45"/>
    <w:rsid w:val="6A8F5C91"/>
    <w:rsid w:val="6AB029CA"/>
    <w:rsid w:val="6AC82200"/>
    <w:rsid w:val="6ACE546E"/>
    <w:rsid w:val="6BAC39D3"/>
    <w:rsid w:val="6D501063"/>
    <w:rsid w:val="6E247200"/>
    <w:rsid w:val="6EF85B77"/>
    <w:rsid w:val="6F5B7D32"/>
    <w:rsid w:val="701D0174"/>
    <w:rsid w:val="70AF6941"/>
    <w:rsid w:val="70CD5BF1"/>
    <w:rsid w:val="71231E49"/>
    <w:rsid w:val="712A3612"/>
    <w:rsid w:val="71BA2B3B"/>
    <w:rsid w:val="72115AE1"/>
    <w:rsid w:val="72AA112F"/>
    <w:rsid w:val="72CA76AF"/>
    <w:rsid w:val="735D76CB"/>
    <w:rsid w:val="73851E28"/>
    <w:rsid w:val="741E2561"/>
    <w:rsid w:val="746B4C80"/>
    <w:rsid w:val="74AC7D21"/>
    <w:rsid w:val="74CF5E6E"/>
    <w:rsid w:val="76A83DE1"/>
    <w:rsid w:val="76AA19E2"/>
    <w:rsid w:val="77000B61"/>
    <w:rsid w:val="784B2D9E"/>
    <w:rsid w:val="78E560F5"/>
    <w:rsid w:val="7A2A2C20"/>
    <w:rsid w:val="7AA80806"/>
    <w:rsid w:val="7B7F1C07"/>
    <w:rsid w:val="7C686E14"/>
    <w:rsid w:val="7DAC10DF"/>
    <w:rsid w:val="7E8B4E88"/>
    <w:rsid w:val="7F053E89"/>
    <w:rsid w:val="7F88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460" w:lineRule="exact"/>
      <w:ind w:firstLine="600"/>
    </w:pPr>
    <w:rPr>
      <w:rFonts w:ascii="仿宋_GB2312"/>
      <w:sz w:val="32"/>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99"/>
  </w:style>
  <w:style w:type="character" w:styleId="12">
    <w:name w:val="FollowedHyperlink"/>
    <w:qFormat/>
    <w:uiPriority w:val="0"/>
    <w:rPr>
      <w:color w:val="954F72"/>
      <w:u w:val="single"/>
    </w:rPr>
  </w:style>
  <w:style w:type="character" w:styleId="13">
    <w:name w:val="Hyperlink"/>
    <w:qFormat/>
    <w:uiPriority w:val="0"/>
    <w:rPr>
      <w:color w:val="0000FF"/>
      <w:u w:val="single"/>
    </w:rPr>
  </w:style>
  <w:style w:type="character" w:customStyle="1" w:styleId="14">
    <w:name w:val="页脚 字符"/>
    <w:link w:val="6"/>
    <w:qFormat/>
    <w:uiPriority w:val="99"/>
    <w:rPr>
      <w:kern w:val="2"/>
      <w:sz w:val="18"/>
      <w:szCs w:val="18"/>
    </w:rPr>
  </w:style>
  <w:style w:type="paragraph" w:customStyle="1" w:styleId="15">
    <w:name w:val="修订1"/>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建设厅考试注册中心</Company>
  <Pages>8</Pages>
  <Words>3705</Words>
  <Characters>3821</Characters>
  <Lines>28</Lines>
  <Paragraphs>8</Paragraphs>
  <TotalTime>9</TotalTime>
  <ScaleCrop>false</ScaleCrop>
  <LinksUpToDate>false</LinksUpToDate>
  <CharactersWithSpaces>3841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2024-05-31T06:33:00Z</dcterms:created>
  <dc:creator>top</dc:creator>
  <cp:lastModifiedBy>lenovo</cp:lastModifiedBy>
  <cp:lastPrinted>2024-05-16T07:25:00Z</cp:lastPrinted>
  <dcterms:modified xsi:type="dcterms:W3CDTF">2024-06-06T02:55:26Z</dcterms:modified>
  <dc:title>苏建职（2004）号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4E75A00F52BA4DE5A573CFE315F17C20_13</vt:lpwstr>
  </property>
</Properties>
</file>