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缴费须知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缴费分为个人缴费和企业缴费方式。（如有问题可在</w:t>
      </w: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QQ群859331874咨询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一、个人缴费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（开具个人姓名发票的申报人选择此方式</w:t>
      </w: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通过支付宝A</w:t>
      </w:r>
      <w: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缴款</w:t>
      </w:r>
      <w:r>
        <w:rPr>
          <w:rFonts w:hint="eastAsia" w:ascii="黑体" w:hAnsi="黑体" w:eastAsia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eastAsia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登陆支付宝，在首页中</w:t>
      </w:r>
      <w:r>
        <w:rPr>
          <w:rFonts w:hint="eastAsia" w:eastAsia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搜索框中输入非税，选择非税缴款 宿迁市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，选择按票缴款。</w:t>
      </w:r>
    </w:p>
    <w:p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2934335</wp:posOffset>
            </wp:positionH>
            <wp:positionV relativeFrom="paragraph">
              <wp:posOffset>14605</wp:posOffset>
            </wp:positionV>
            <wp:extent cx="2228215" cy="2545715"/>
            <wp:effectExtent l="0" t="0" r="635" b="6985"/>
            <wp:wrapTight wrapText="bothSides">
              <wp:wrapPolygon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" b="4946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20955</wp:posOffset>
            </wp:positionV>
            <wp:extent cx="2268220" cy="2481580"/>
            <wp:effectExtent l="0" t="0" r="17780" b="0"/>
            <wp:wrapTight wrapText="bothSides">
              <wp:wrapPolygon>
                <wp:start x="0" y="0"/>
                <wp:lineTo x="0" y="21390"/>
                <wp:lineTo x="21406" y="21390"/>
                <wp:lineTo x="21406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7" b="52242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130175</wp:posOffset>
            </wp:positionV>
            <wp:extent cx="2315210" cy="2944495"/>
            <wp:effectExtent l="0" t="0" r="0" b="0"/>
            <wp:wrapTight wrapText="bothSides">
              <wp:wrapPolygon>
                <wp:start x="0" y="0"/>
                <wp:lineTo x="0" y="21521"/>
                <wp:lineTo x="21505" y="21521"/>
                <wp:lineTo x="21505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79" b="60249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105410</wp:posOffset>
            </wp:positionV>
            <wp:extent cx="2364105" cy="2956560"/>
            <wp:effectExtent l="0" t="0" r="17145" b="0"/>
            <wp:wrapTight wrapText="bothSides">
              <wp:wrapPolygon>
                <wp:start x="0" y="0"/>
                <wp:lineTo x="0" y="21433"/>
                <wp:lineTo x="21409" y="21433"/>
                <wp:lineTo x="21409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b="46992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eastAsia="方正仿宋_GBK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9月15日前通过材料复核的申报人员，根据接收的手机短信填写缴款书号、校验码。</w:t>
      </w:r>
    </w:p>
    <w:p>
      <w:pPr>
        <w:spacing w:line="400" w:lineRule="exact"/>
        <w:ind w:firstLine="28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132715</wp:posOffset>
            </wp:positionV>
            <wp:extent cx="2771775" cy="3631565"/>
            <wp:effectExtent l="0" t="0" r="9525" b="6985"/>
            <wp:wrapNone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-207" b="3173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申报人输入缴款书号、校验码即可，然后点查询并缴费。</w:t>
      </w:r>
    </w:p>
    <w:p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156845</wp:posOffset>
            </wp:positionV>
            <wp:extent cx="2760980" cy="3616960"/>
            <wp:effectExtent l="0" t="0" r="1270" b="2540"/>
            <wp:wrapNone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企业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单位缴费（</w:t>
      </w:r>
      <w:r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需开具单位名称发票的申报人选择此方式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申报人员在《一览表》中填写清楚选择企业单位缴费方式。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例1、张三一个人申报，填写：企业：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xx公司（张三），纳税识别号：xxx，联系人：张三，手机号（确保可以接收短信）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例2、张三、李四、王五三人在同一家公司申报，合并填写，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企业：xx公司（张三、李四、王五），纳税识别号：xxxx，联系人：张三，手机号（确保可以接收短信）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outlineLvl w:val="1"/>
        <w:rPr>
          <w:rFonts w:hint="eastAsia" w:ascii="黑体" w:hAnsi="黑体" w:eastAsia="黑体" w:cs="黑体"/>
          <w:b/>
          <w:bCs/>
          <w:color w:val="000000" w:themeColor="text1"/>
          <w:spacing w:val="5"/>
          <w:kern w:val="2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打开江苏政务服务网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instrText xml:space="preserve"> HYPERLINK "http://www.jszwfw.gov.cn" </w:instrTex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www.jszwfw.gov.cn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，进行实名注册后登录，选择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【统一支付平台】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2759710</wp:posOffset>
            </wp:positionV>
            <wp:extent cx="5351780" cy="3004820"/>
            <wp:effectExtent l="0" t="0" r="1270" b="50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84470" cy="2575560"/>
            <wp:effectExtent l="0" t="0" r="11430" b="152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9月15</w:t>
      </w:r>
      <w:bookmarkStart w:id="0" w:name="_GoBack"/>
      <w:bookmarkEnd w:id="0"/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日前通过材料复核的申报人员，由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企业申报联系人根据接收的手机短信缴款书号码，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进入统一支付平台后选择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【缴款书号缴款】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，如图：</w:t>
      </w: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86375" cy="2943225"/>
            <wp:effectExtent l="0" t="0" r="0" b="9525"/>
            <wp:wrapTight wrapText="bothSides">
              <wp:wrapPolygon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输入缴款书号码如321300XXXXXXXXXXXXXX（20位）、验证码、校验码（不填）后查询到缴费信息，如下图：</w:t>
      </w: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274310" cy="3378835"/>
            <wp:effectExtent l="0" t="0" r="2540" b="12065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点击【缴款】后出来提示：选择支付方式，如图：</w:t>
      </w:r>
    </w:p>
    <w:p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124200"/>
            <wp:effectExtent l="0" t="0" r="2540" b="0"/>
            <wp:docPr id="75" name="图片 75" descr="C:\Users\张飞\AppData\Roaming\Tencent\Users\413686578\QQ\WinTemp\RichOle\Z9ZB{}1Z6~15A(IG[[V_~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张飞\AppData\Roaming\Tencent\Users\413686578\QQ\WinTemp\RichOle\Z9ZB{}1Z6~15A(IG[[V_~U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选择缴款方式，企业可选择【企业网银】或【在线支付】，进入在线支付页面，如图：</w:t>
      </w:r>
    </w:p>
    <w:p>
      <w:pPr>
        <w:pStyle w:val="9"/>
        <w:spacing w:line="360" w:lineRule="auto"/>
        <w:ind w:firstLine="0" w:firstLineChars="0"/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53685" cy="2800350"/>
            <wp:effectExtent l="0" t="0" r="18415" b="0"/>
            <wp:docPr id="76" name="图片 76" descr="C:\Users\张飞\AppData\Roaming\Tencent\Users\413686578\QQ\WinTemp\RichOle\S0)(IT1@VS7WG}@[)WZFY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张飞\AppData\Roaming\Tencent\Users\413686578\QQ\WinTemp\RichOle\S0)(IT1@VS7WG}@[)WZFYF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在列表中选择银行，点击到网上银行支付，跳转到相应银行的支付界面支付即可。</w:t>
      </w:r>
    </w:p>
    <w:sectPr>
      <w:footerReference r:id="rId3" w:type="default"/>
      <w:pgSz w:w="11906" w:h="16838"/>
      <w:pgMar w:top="2098" w:right="1531" w:bottom="170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0D675B"/>
    <w:multiLevelType w:val="singleLevel"/>
    <w:tmpl w:val="D20D675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1MGJjOTYxNzAzMjBkOTdiODZjM2M5OTgyZmM3MGEifQ=="/>
  </w:docVars>
  <w:rsids>
    <w:rsidRoot w:val="00E131D3"/>
    <w:rsid w:val="000115F5"/>
    <w:rsid w:val="00107134"/>
    <w:rsid w:val="002176E6"/>
    <w:rsid w:val="00253E4B"/>
    <w:rsid w:val="003158C0"/>
    <w:rsid w:val="00415219"/>
    <w:rsid w:val="00637902"/>
    <w:rsid w:val="00785710"/>
    <w:rsid w:val="007B7FDA"/>
    <w:rsid w:val="009D7B5F"/>
    <w:rsid w:val="00CE2F74"/>
    <w:rsid w:val="00CE4727"/>
    <w:rsid w:val="00E131D3"/>
    <w:rsid w:val="013573FD"/>
    <w:rsid w:val="03FA058D"/>
    <w:rsid w:val="06581AD5"/>
    <w:rsid w:val="204A7EAA"/>
    <w:rsid w:val="2825577A"/>
    <w:rsid w:val="290E24E6"/>
    <w:rsid w:val="2A655292"/>
    <w:rsid w:val="34010482"/>
    <w:rsid w:val="352811EF"/>
    <w:rsid w:val="3D4D3486"/>
    <w:rsid w:val="46267810"/>
    <w:rsid w:val="46B913C5"/>
    <w:rsid w:val="46DF0273"/>
    <w:rsid w:val="50CF7467"/>
    <w:rsid w:val="530E051E"/>
    <w:rsid w:val="60E51F71"/>
    <w:rsid w:val="763C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8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8">
    <w:name w:val="副标题 Char"/>
    <w:basedOn w:val="7"/>
    <w:link w:val="5"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575</Words>
  <Characters>631</Characters>
  <Lines>9</Lines>
  <Paragraphs>2</Paragraphs>
  <TotalTime>3</TotalTime>
  <ScaleCrop>false</ScaleCrop>
  <LinksUpToDate>false</LinksUpToDate>
  <CharactersWithSpaces>632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2020-04-17T06:27:00Z</dcterms:created>
  <dc:creator>office8317@lmn.one</dc:creator>
  <cp:lastModifiedBy>lenovo</cp:lastModifiedBy>
  <cp:lastPrinted>2022-06-14T02:09:00Z</cp:lastPrinted>
  <dcterms:modified xsi:type="dcterms:W3CDTF">2023-07-25T02:16:33Z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F85A2F68445646B68963A32CFFAD353A</vt:lpwstr>
  </property>
</Properties>
</file>