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="0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  <w:lang w:val="en-US" w:eastAsia="zh-CN"/>
        </w:rPr>
        <w:t>宿迁市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</w:rPr>
        <w:t>2022年江苏省优质工程奖扬子杯申报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1"/>
          <w:sz w:val="36"/>
          <w:szCs w:val="36"/>
          <w:lang w:val="en-US" w:eastAsia="zh-CN"/>
        </w:rPr>
        <w:t>信息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</w:rPr>
        <w:t>表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="0"/>
        <w:jc w:val="center"/>
        <w:textAlignment w:val="baseline"/>
        <w:rPr>
          <w:rFonts w:hint="default" w:ascii="Times New Roman" w:hAnsi="Times New Roman" w:eastAsia="楷体_GB2312" w:cs="Times New Roman"/>
          <w:b w:val="0"/>
          <w:bCs w:val="0"/>
          <w:spacing w:val="2"/>
          <w:sz w:val="28"/>
          <w:szCs w:val="28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2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spacing w:val="2"/>
          <w:sz w:val="28"/>
          <w:szCs w:val="28"/>
        </w:rPr>
        <w:t>仅适用于城市更新</w:t>
      </w:r>
      <w:r>
        <w:rPr>
          <w:rFonts w:hint="default" w:ascii="Times New Roman" w:hAnsi="Times New Roman" w:eastAsia="楷体_GB2312" w:cs="Times New Roman"/>
          <w:b w:val="0"/>
          <w:bCs w:val="0"/>
          <w:spacing w:val="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/>
        <w:jc w:val="center"/>
        <w:textAlignment w:val="baseline"/>
        <w:rPr>
          <w:rFonts w:hint="default" w:ascii="Times New Roman" w:hAnsi="Times New Roman" w:eastAsia="楷体_GB2312" w:cs="Times New Roman"/>
          <w:b w:val="0"/>
          <w:bCs w:val="0"/>
          <w:spacing w:val="2"/>
          <w:sz w:val="28"/>
          <w:szCs w:val="28"/>
          <w:lang w:eastAsia="zh-CN"/>
        </w:rPr>
      </w:pPr>
    </w:p>
    <w:tbl>
      <w:tblPr>
        <w:tblStyle w:val="6"/>
        <w:tblW w:w="96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318"/>
        <w:gridCol w:w="1498"/>
        <w:gridCol w:w="480"/>
        <w:gridCol w:w="908"/>
        <w:gridCol w:w="1040"/>
        <w:gridCol w:w="1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807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泗阳县女人街网红打卡点建设项目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项目类型</w:t>
            </w:r>
          </w:p>
        </w:tc>
        <w:tc>
          <w:tcPr>
            <w:tcW w:w="381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既有建筑改造提升</w:t>
            </w:r>
          </w:p>
        </w:tc>
        <w:tc>
          <w:tcPr>
            <w:tcW w:w="399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  <w:lang w:eastAsia="zh-CN"/>
              </w:rPr>
              <w:t>☑</w:t>
            </w: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片区综合更新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具体类型</w:t>
            </w:r>
          </w:p>
        </w:tc>
        <w:tc>
          <w:tcPr>
            <w:tcW w:w="381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□老旧住宅改善提升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 xml:space="preserve">□老旧厂房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含工业遗产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改造利用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□商贸办公楼宇改造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□历史建筑保护修缮</w:t>
            </w:r>
          </w:p>
        </w:tc>
        <w:tc>
          <w:tcPr>
            <w:tcW w:w="399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  <w:lang w:eastAsia="zh-CN"/>
              </w:rPr>
              <w:t>☑</w:t>
            </w:r>
            <w:r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</w:rPr>
              <w:t>居住类地段更新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pacing w:val="7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</w:rPr>
              <w:t>历史类地段更新</w:t>
            </w:r>
            <w:r>
              <w:rPr>
                <w:rFonts w:hint="default" w:ascii="Times New Roman" w:hAnsi="Times New Roman" w:eastAsia="仿宋_GB2312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7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7"/>
                <w:sz w:val="24"/>
                <w:szCs w:val="24"/>
              </w:rPr>
              <w:t>市政基础设施更新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7"/>
                <w:sz w:val="24"/>
                <w:szCs w:val="24"/>
              </w:rPr>
              <w:t>□低效产业用地</w:t>
            </w:r>
            <w:r>
              <w:rPr>
                <w:rFonts w:hint="default" w:ascii="Times New Roman" w:hAnsi="Times New Roman" w:eastAsia="仿宋_GB2312" w:cs="Times New Roman"/>
                <w:spacing w:val="10"/>
                <w:sz w:val="24"/>
                <w:szCs w:val="24"/>
              </w:rPr>
              <w:t>更新</w:t>
            </w:r>
            <w:r>
              <w:rPr>
                <w:rFonts w:hint="default" w:ascii="Times New Roman" w:hAnsi="Times New Roman" w:eastAsia="仿宋_GB2312" w:cs="Times New Roman"/>
                <w:spacing w:val="1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10"/>
                <w:sz w:val="24"/>
                <w:szCs w:val="24"/>
              </w:rPr>
              <w:t>园林绿地及公共空间更新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  <w:t>项目地址</w:t>
            </w:r>
          </w:p>
        </w:tc>
        <w:tc>
          <w:tcPr>
            <w:tcW w:w="7807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众兴路以北、人民路以西、健康路以南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项目总投资</w:t>
            </w: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5"/>
                <w:sz w:val="24"/>
                <w:szCs w:val="24"/>
                <w:lang w:eastAsia="zh-CN"/>
              </w:rPr>
              <w:t>约</w:t>
            </w:r>
            <w:r>
              <w:rPr>
                <w:rFonts w:hint="default" w:ascii="Times New Roman" w:hAnsi="Times New Roman" w:eastAsia="仿宋_GB2312" w:cs="Times New Roman"/>
                <w:spacing w:val="5"/>
                <w:sz w:val="24"/>
                <w:szCs w:val="24"/>
                <w:lang w:val="en-US" w:eastAsia="zh-CN"/>
              </w:rPr>
              <w:t>3000</w:t>
            </w:r>
            <w:r>
              <w:rPr>
                <w:rFonts w:hint="default" w:ascii="Times New Roman" w:hAnsi="Times New Roman" w:eastAsia="仿宋_GB2312" w:cs="Times New Roman"/>
                <w:spacing w:val="5"/>
                <w:sz w:val="24"/>
                <w:szCs w:val="24"/>
              </w:rPr>
              <w:t>万元</w:t>
            </w:r>
          </w:p>
        </w:tc>
        <w:tc>
          <w:tcPr>
            <w:tcW w:w="197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  <w:t>建设规模</w:t>
            </w:r>
          </w:p>
        </w:tc>
        <w:tc>
          <w:tcPr>
            <w:tcW w:w="3511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约8000㎡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Borders>
              <w:tl2br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联系人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sz w:val="24"/>
                <w:szCs w:val="24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8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8"/>
                <w:sz w:val="24"/>
                <w:szCs w:val="24"/>
              </w:rPr>
              <w:t>建设单位</w:t>
            </w:r>
            <w:r>
              <w:rPr>
                <w:rFonts w:hint="default" w:ascii="Times New Roman" w:hAnsi="Times New Roman" w:eastAsia="仿宋_GB2312" w:cs="Times New Roman"/>
                <w:spacing w:val="8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江苏民裕投资有限公司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eastAsia="zh-CN"/>
              </w:rPr>
              <w:t>姜雨田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18651195773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参建单位</w:t>
            </w: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包括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</w:rPr>
              <w:t>项目策划、规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9"/>
                <w:sz w:val="24"/>
                <w:szCs w:val="24"/>
              </w:rPr>
              <w:t>划、设计、施工、</w:t>
            </w:r>
            <w:r>
              <w:rPr>
                <w:rFonts w:hint="default" w:ascii="Times New Roman" w:hAnsi="Times New Roman" w:eastAsia="仿宋_GB2312" w:cs="Times New Roman"/>
                <w:spacing w:val="13"/>
                <w:sz w:val="24"/>
                <w:szCs w:val="24"/>
              </w:rPr>
              <w:t>运营等</w:t>
            </w:r>
            <w:r>
              <w:rPr>
                <w:rFonts w:hint="default" w:ascii="Times New Roman" w:hAnsi="Times New Roman" w:eastAsia="仿宋_GB2312" w:cs="Times New Roman"/>
                <w:spacing w:val="1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江苏民裕投资有限公司（统筹单位）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eastAsia="zh-CN"/>
              </w:rPr>
              <w:t>姜雨田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18651195773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江苏策诚工程咨询有限公司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（监理单位）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崔轩怡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13515283222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南京金陵建筑装饰有限公司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（设计单位）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曹政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18120139708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vMerge w:val="continue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南京香江华建工程有限公司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（施工单位）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eastAsia="zh-CN"/>
              </w:rPr>
              <w:t>吴云余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13915979136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开工日期</w:t>
            </w: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2022.3.20</w:t>
            </w:r>
          </w:p>
        </w:tc>
        <w:tc>
          <w:tcPr>
            <w:tcW w:w="3926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</w:rPr>
              <w:t>竣工验收日期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4"/>
                <w:szCs w:val="24"/>
                <w:lang w:val="en-US" w:eastAsia="zh-CN"/>
              </w:rPr>
              <w:t>2022.9.20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4"/>
                <w:szCs w:val="24"/>
              </w:rPr>
              <w:t>监督机构</w:t>
            </w:r>
          </w:p>
        </w:tc>
        <w:tc>
          <w:tcPr>
            <w:tcW w:w="7807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0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  <w:t>施工许可及竣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  <w:t>工验收备案</w:t>
            </w: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  <w:t>施工许可证编号</w:t>
            </w:r>
          </w:p>
        </w:tc>
        <w:tc>
          <w:tcPr>
            <w:tcW w:w="5489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  <w:jc w:val="center"/>
        </w:trPr>
        <w:tc>
          <w:tcPr>
            <w:tcW w:w="1803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</w:pPr>
          </w:p>
        </w:tc>
        <w:tc>
          <w:tcPr>
            <w:tcW w:w="23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</w:rPr>
              <w:t>竣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  <w:t>工验收备案编号</w:t>
            </w:r>
          </w:p>
        </w:tc>
        <w:tc>
          <w:tcPr>
            <w:tcW w:w="288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  <w:t>备案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56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9" w:hRule="atLeast"/>
          <w:jc w:val="center"/>
        </w:trPr>
        <w:tc>
          <w:tcPr>
            <w:tcW w:w="9610" w:type="dxa"/>
            <w:gridSpan w:val="7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项目主要特征图片（不少于3张）：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1574800</wp:posOffset>
                  </wp:positionH>
                  <wp:positionV relativeFrom="paragraph">
                    <wp:posOffset>1905</wp:posOffset>
                  </wp:positionV>
                  <wp:extent cx="2879725" cy="2160270"/>
                  <wp:effectExtent l="0" t="0" r="15875" b="11430"/>
                  <wp:wrapNone/>
                  <wp:docPr id="5" name="图片 5" descr="fb89e3c558d4304d6ea9f55166e04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b89e3c558d4304d6ea9f55166e04f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1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1574800</wp:posOffset>
                  </wp:positionH>
                  <wp:positionV relativeFrom="paragraph">
                    <wp:posOffset>2489835</wp:posOffset>
                  </wp:positionV>
                  <wp:extent cx="2879725" cy="2160270"/>
                  <wp:effectExtent l="0" t="0" r="15875" b="11430"/>
                  <wp:wrapNone/>
                  <wp:docPr id="2" name="图片 2" descr="032d33b1e2431c09d40b001204dcf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32d33b1e2431c09d40b001204dcf6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1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1555750</wp:posOffset>
                  </wp:positionH>
                  <wp:positionV relativeFrom="paragraph">
                    <wp:posOffset>236220</wp:posOffset>
                  </wp:positionV>
                  <wp:extent cx="2879725" cy="2160270"/>
                  <wp:effectExtent l="0" t="0" r="15875" b="11430"/>
                  <wp:wrapNone/>
                  <wp:docPr id="1" name="图片 1" descr="a815d027e5a70c3716fd80f76c65c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815d027e5a70c3716fd80f76c65c2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21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</w:rPr>
        <w:t>备注：报名有关事项咨询电话：84387</w:t>
      </w: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293</w:t>
      </w:r>
      <w:r>
        <w:rPr>
          <w:rFonts w:hint="default" w:ascii="Times New Roman" w:hAnsi="Times New Roman" w:eastAsia="仿宋_GB2312" w:cs="Times New Roman"/>
          <w:color w:val="000000"/>
        </w:rPr>
        <w:t>（</w:t>
      </w: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城建处</w:t>
      </w:r>
      <w:r>
        <w:rPr>
          <w:rFonts w:hint="default" w:ascii="Times New Roman" w:hAnsi="Times New Roman" w:eastAsia="仿宋_GB2312" w:cs="Times New Roman"/>
          <w:color w:val="000000"/>
        </w:rPr>
        <w:t>）。</w:t>
      </w:r>
    </w:p>
    <w:sectPr>
      <w:footerReference r:id="rId5" w:type="default"/>
      <w:pgSz w:w="11620" w:h="16480"/>
      <w:pgMar w:top="2098" w:right="1531" w:bottom="1701" w:left="1531" w:header="850" w:footer="992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1ZDgzMzc4NGFhZDI4ODFmNzBkMWNlMmNmOTUzNDcifQ=="/>
    <w:docVar w:name="KSO_WPS_MARK_KEY" w:val="828c2266-08fc-4e7c-9f7b-35bb9da23673"/>
  </w:docVars>
  <w:rsids>
    <w:rsidRoot w:val="00000000"/>
    <w:rsid w:val="125116D1"/>
    <w:rsid w:val="2FDB7527"/>
    <w:rsid w:val="3D6B05A5"/>
    <w:rsid w:val="57E92D3F"/>
    <w:rsid w:val="63A4455E"/>
    <w:rsid w:val="69B81F73"/>
    <w:rsid w:val="71205BDD"/>
    <w:rsid w:val="76BB5D67"/>
    <w:rsid w:val="7A391C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419</Words>
  <Characters>501</Characters>
  <TotalTime>2</TotalTime>
  <ScaleCrop>false</ScaleCrop>
  <LinksUpToDate>false</LinksUpToDate>
  <CharactersWithSpaces>503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2023-03-06T10:47:00Z</dcterms:created>
  <dc:creator>Kingsoft-PDF</dc:creator>
  <cp:lastModifiedBy>Lenovo</cp:lastModifiedBy>
  <dcterms:modified xsi:type="dcterms:W3CDTF">2023-03-14T06:33:14Z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2023-03-06T10:47:24Z</vt:filetime>
  </property>
  <property fmtid="{D5CDD505-2E9C-101B-9397-08002B2CF9AE}" pid="4" name="UsrData">
    <vt:lpwstr>640554320d38b70015e21808</vt:lpwstr>
  </property>
  <property fmtid="{D5CDD505-2E9C-101B-9397-08002B2CF9AE}" pid="5" name="KSOProductBuildVer">
    <vt:lpwstr>2052-11.1.0.12970</vt:lpwstr>
  </property>
  <property fmtid="{D5CDD505-2E9C-101B-9397-08002B2CF9AE}" pid="6" name="ICV">
    <vt:lpwstr>919E800EED8B440A9682943D6527F385</vt:lpwstr>
  </property>
</Properties>
</file>